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CA5730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  <w:r w:rsidRPr="00846C1B">
        <w:rPr>
          <w:b/>
          <w:sz w:val="28"/>
          <w:szCs w:val="28"/>
          <w:lang w:val="uk-UA"/>
        </w:rPr>
        <w:br/>
      </w:r>
    </w:p>
    <w:p w:rsidR="00AF6236" w:rsidRDefault="00CA5730" w:rsidP="00720ED3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«</w:t>
      </w:r>
      <w:r w:rsidR="00AC6CE6">
        <w:rPr>
          <w:b/>
          <w:sz w:val="28"/>
          <w:szCs w:val="28"/>
          <w:lang w:val="uk-UA"/>
        </w:rPr>
        <w:t>Заступник н</w:t>
      </w:r>
      <w:r w:rsidR="00AF6236" w:rsidRPr="00AF6236">
        <w:rPr>
          <w:b/>
          <w:sz w:val="28"/>
          <w:szCs w:val="28"/>
          <w:lang w:val="uk-UA"/>
        </w:rPr>
        <w:t xml:space="preserve">ачальника відділу по роботі з особливими активами </w:t>
      </w:r>
    </w:p>
    <w:p w:rsidR="00EB6445" w:rsidRPr="00846C1B" w:rsidRDefault="00AF6236" w:rsidP="00720ED3">
      <w:pPr>
        <w:jc w:val="center"/>
        <w:rPr>
          <w:b/>
          <w:sz w:val="28"/>
          <w:szCs w:val="28"/>
          <w:lang w:val="uk-UA"/>
        </w:rPr>
      </w:pPr>
      <w:r w:rsidRPr="00AF6236">
        <w:rPr>
          <w:b/>
          <w:sz w:val="28"/>
          <w:szCs w:val="28"/>
          <w:lang w:val="uk-UA"/>
        </w:rPr>
        <w:t>Юридичного управління</w:t>
      </w:r>
      <w:r w:rsidR="00CA5730">
        <w:rPr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 w:rsidR="00EB64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  <w:r w:rsidR="00CA57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EB64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EB6445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CA5730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5730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A165E5" w:rsidRDefault="00720ED3" w:rsidP="00F5078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5E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507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07 </w:t>
            </w:r>
            <w:r w:rsidRPr="00A165E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507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вересня </w:t>
            </w:r>
            <w:r w:rsidRPr="00A165E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1566C" w:rsidRPr="00A165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F6236" w:rsidRPr="00A165E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16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8"/>
        <w:gridCol w:w="5097"/>
      </w:tblGrid>
      <w:tr w:rsidR="00720ED3" w:rsidRPr="00846C1B" w:rsidTr="00AF6236">
        <w:tc>
          <w:tcPr>
            <w:tcW w:w="67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F6236">
        <w:tc>
          <w:tcPr>
            <w:tcW w:w="67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97" w:type="dxa"/>
            <w:shd w:val="clear" w:color="auto" w:fill="auto"/>
          </w:tcPr>
          <w:p w:rsidR="00720ED3" w:rsidRPr="00846C1B" w:rsidRDefault="00774132" w:rsidP="00FB28C9">
            <w:pPr>
              <w:jc w:val="both"/>
              <w:rPr>
                <w:lang w:val="uk-UA"/>
              </w:rPr>
            </w:pPr>
            <w:r w:rsidRPr="008D3505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846C1B" w:rsidTr="00AF6236">
        <w:trPr>
          <w:trHeight w:val="512"/>
        </w:trPr>
        <w:tc>
          <w:tcPr>
            <w:tcW w:w="67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97" w:type="dxa"/>
            <w:shd w:val="clear" w:color="auto" w:fill="auto"/>
          </w:tcPr>
          <w:p w:rsidR="00720ED3" w:rsidRPr="00846C1B" w:rsidRDefault="00774132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Юридичне управління</w:t>
            </w:r>
          </w:p>
        </w:tc>
      </w:tr>
      <w:tr w:rsidR="00AF6236" w:rsidRPr="00846C1B" w:rsidTr="00AF6236">
        <w:trPr>
          <w:trHeight w:val="309"/>
        </w:trPr>
        <w:tc>
          <w:tcPr>
            <w:tcW w:w="676" w:type="dxa"/>
            <w:shd w:val="clear" w:color="auto" w:fill="auto"/>
          </w:tcPr>
          <w:p w:rsidR="00AF6236" w:rsidRPr="00846C1B" w:rsidRDefault="00AF6236" w:rsidP="00AF623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AF6236" w:rsidRPr="00846C1B" w:rsidRDefault="00AF6236" w:rsidP="00AF6236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97" w:type="dxa"/>
            <w:shd w:val="clear" w:color="auto" w:fill="auto"/>
          </w:tcPr>
          <w:p w:rsidR="00AF6236" w:rsidRPr="00BA03D1" w:rsidRDefault="00AC6CE6" w:rsidP="00AF6236">
            <w:pPr>
              <w:rPr>
                <w:lang w:val="uk-UA"/>
              </w:rPr>
            </w:pPr>
            <w:r>
              <w:rPr>
                <w:lang w:val="uk-UA"/>
              </w:rPr>
              <w:t>Заступник н</w:t>
            </w:r>
            <w:r w:rsidR="00AF6236">
              <w:rPr>
                <w:lang w:val="uk-UA"/>
              </w:rPr>
              <w:t>ачальник</w:t>
            </w:r>
            <w:r>
              <w:rPr>
                <w:lang w:val="uk-UA"/>
              </w:rPr>
              <w:t>а</w:t>
            </w:r>
            <w:r w:rsidR="00AF6236">
              <w:rPr>
                <w:lang w:val="uk-UA"/>
              </w:rPr>
              <w:t xml:space="preserve"> відділу 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97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«Б»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97" w:type="dxa"/>
            <w:shd w:val="clear" w:color="auto" w:fill="auto"/>
          </w:tcPr>
          <w:p w:rsidR="00774132" w:rsidRPr="00B00FDD" w:rsidRDefault="00AF6236" w:rsidP="00AF6236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Право</w:t>
            </w:r>
            <w:r>
              <w:rPr>
                <w:lang w:val="uk-UA"/>
              </w:rPr>
              <w:t>ва підтримка процесів, пов’язаних з виявленням та поверненням активів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отриманих </w:t>
            </w:r>
            <w:r w:rsidRPr="008B3352">
              <w:rPr>
                <w:lang w:val="uk-UA"/>
              </w:rPr>
              <w:t>неправомірним</w:t>
            </w:r>
            <w:r>
              <w:rPr>
                <w:lang w:val="uk-UA"/>
              </w:rPr>
              <w:t xml:space="preserve"> шляхом. Імплементація міжнародно-правових стандартів у сфері виявлення та повернення активів,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отриманих </w:t>
            </w:r>
            <w:r w:rsidRPr="008B3352">
              <w:rPr>
                <w:lang w:val="uk-UA"/>
              </w:rPr>
              <w:t>неправомірним</w:t>
            </w:r>
            <w:r>
              <w:rPr>
                <w:lang w:val="uk-UA"/>
              </w:rPr>
              <w:t xml:space="preserve"> шляхом.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97" w:type="dxa"/>
            <w:shd w:val="clear" w:color="auto" w:fill="auto"/>
          </w:tcPr>
          <w:p w:rsidR="00AC6CE6" w:rsidRDefault="00AC6CE6" w:rsidP="00AC6C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proofErr w:type="spellStart"/>
            <w:r>
              <w:rPr>
                <w:bCs/>
              </w:rPr>
              <w:t>сприяння</w:t>
            </w:r>
            <w:proofErr w:type="spellEnd"/>
            <w:r>
              <w:rPr>
                <w:bCs/>
              </w:rPr>
              <w:t xml:space="preserve"> начальнику </w:t>
            </w:r>
            <w:proofErr w:type="spellStart"/>
            <w:r>
              <w:rPr>
                <w:bCs/>
              </w:rPr>
              <w:t>відділу</w:t>
            </w:r>
            <w:proofErr w:type="spellEnd"/>
            <w:r>
              <w:rPr>
                <w:bCs/>
              </w:rPr>
              <w:t xml:space="preserve"> у</w:t>
            </w:r>
            <w:r w:rsidRPr="00707070">
              <w:rPr>
                <w:bCs/>
              </w:rPr>
              <w:t xml:space="preserve"> </w:t>
            </w:r>
            <w:proofErr w:type="spellStart"/>
            <w:r w:rsidRPr="00707070">
              <w:rPr>
                <w:bCs/>
              </w:rPr>
              <w:t>керівництв</w:t>
            </w:r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відділом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організації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контролі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його</w:t>
            </w:r>
            <w:proofErr w:type="spellEnd"/>
            <w:r w:rsidRPr="007070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роботи</w:t>
            </w:r>
            <w:proofErr w:type="spellEnd"/>
            <w:r>
              <w:rPr>
                <w:lang w:val="uk-UA"/>
              </w:rPr>
              <w:t>;</w:t>
            </w:r>
          </w:p>
          <w:p w:rsidR="00774132" w:rsidRDefault="00AC6CE6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74132" w:rsidRPr="00850AC8">
              <w:rPr>
                <w:lang w:val="uk-UA"/>
              </w:rPr>
              <w:t>представництво Національного бюро в органах державної влади чи будь-яких інших установах, в тому числі у судових органах іноземних держав, згідно з наказами, розпорядженнями та дорученнями Директора Національного бюро</w:t>
            </w:r>
            <w:r w:rsidR="00774132"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 контроль, підготовка та </w:t>
            </w:r>
            <w:r>
              <w:rPr>
                <w:color w:val="000000"/>
                <w:lang w:val="uk-UA"/>
              </w:rPr>
              <w:t xml:space="preserve">погодження </w:t>
            </w:r>
            <w:r w:rsidRPr="00A41A1D">
              <w:rPr>
                <w:color w:val="000000"/>
                <w:lang w:val="uk-UA"/>
              </w:rPr>
              <w:t>проектів наказів, розпоряджень, вказівок та інших організаційно-розпорядчих документів Директора Національного бюро</w:t>
            </w:r>
            <w:r>
              <w:rPr>
                <w:color w:val="000000"/>
                <w:lang w:val="uk-UA"/>
              </w:rPr>
              <w:t>;</w:t>
            </w:r>
          </w:p>
          <w:p w:rsidR="00774132" w:rsidRPr="00970D5A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970D5A">
              <w:rPr>
                <w:color w:val="000000"/>
                <w:lang w:val="uk-UA"/>
              </w:rPr>
              <w:t>розроблення та участь у розробленні проектів нормативно-правових актів з питань, що належать до компетенції Національного бюро;</w:t>
            </w:r>
          </w:p>
          <w:p w:rsidR="00774132" w:rsidRPr="00850AC8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  представництво у встановленому </w:t>
            </w:r>
            <w:r w:rsidRPr="00850AC8">
              <w:rPr>
                <w:color w:val="000000"/>
                <w:lang w:val="uk-UA"/>
              </w:rPr>
              <w:t>законодавством порядку інтересів Національного бюро та/чи держави в судах, а також у випадках, встановлених законом, в тому числі, шляхом подання до суду позовів про визнання недійсними угод, у порядку, встановленому законодавством України;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850AC8">
              <w:rPr>
                <w:color w:val="000000"/>
                <w:lang w:val="uk-UA"/>
              </w:rPr>
              <w:t xml:space="preserve">надання структурним підрозділам Національного бюро методичної та </w:t>
            </w:r>
            <w:r w:rsidRPr="00850AC8">
              <w:rPr>
                <w:color w:val="000000"/>
                <w:lang w:val="uk-UA"/>
              </w:rPr>
              <w:lastRenderedPageBreak/>
              <w:t>консультаційної допомоги з правових питань діяльності Національного бюро;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850AC8">
              <w:rPr>
                <w:color w:val="000000"/>
                <w:lang w:val="uk-UA"/>
              </w:rPr>
              <w:t>участь у забезпеченні розгляду звернень громадян,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здійснення правової підтримки детективів і аналітиків під час розслідування кримінальних правопорушень та проведення оперативно-розшукової діяльності, пов’язаних з виявленням</w:t>
            </w:r>
            <w:r w:rsidRPr="00D37B93">
              <w:rPr>
                <w:lang w:val="uk-UA"/>
              </w:rPr>
              <w:t>, перевір</w:t>
            </w:r>
            <w:r>
              <w:rPr>
                <w:lang w:val="uk-UA"/>
              </w:rPr>
              <w:t>кою</w:t>
            </w:r>
            <w:r w:rsidRPr="00D37B93">
              <w:rPr>
                <w:lang w:val="uk-UA"/>
              </w:rPr>
              <w:t xml:space="preserve"> злочин</w:t>
            </w:r>
            <w:r>
              <w:rPr>
                <w:lang w:val="uk-UA"/>
              </w:rPr>
              <w:t>ів, пов’язаних</w:t>
            </w:r>
            <w:r w:rsidRPr="00D37B93">
              <w:rPr>
                <w:lang w:val="uk-UA"/>
              </w:rPr>
              <w:t xml:space="preserve"> з відмиванням коштів</w:t>
            </w:r>
            <w:r>
              <w:rPr>
                <w:lang w:val="uk-UA"/>
              </w:rPr>
              <w:t xml:space="preserve">, </w:t>
            </w:r>
            <w:r w:rsidRPr="00D37B93">
              <w:rPr>
                <w:lang w:val="uk-UA"/>
              </w:rPr>
              <w:t>та іншими нез</w:t>
            </w:r>
            <w:r>
              <w:rPr>
                <w:lang w:val="uk-UA"/>
              </w:rPr>
              <w:t xml:space="preserve">аконними фінансовими операціями;  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 забезпечення контролю за підготовкою</w:t>
            </w:r>
            <w:r w:rsidRPr="00323576">
              <w:rPr>
                <w:lang w:val="uk-UA"/>
              </w:rPr>
              <w:t xml:space="preserve"> та скасування</w:t>
            </w:r>
            <w:r>
              <w:rPr>
                <w:lang w:val="uk-UA"/>
              </w:rPr>
              <w:t>м</w:t>
            </w:r>
            <w:r w:rsidRPr="00323576">
              <w:rPr>
                <w:lang w:val="uk-UA"/>
              </w:rPr>
              <w:t xml:space="preserve"> довіреностей на вчинення дій від імені Національного бюро, в тому числі ведення реєстрів довіреностей;</w:t>
            </w:r>
          </w:p>
          <w:p w:rsidR="00774132" w:rsidRPr="007C5D62" w:rsidRDefault="00774132" w:rsidP="00BA3BDB">
            <w:pPr>
              <w:ind w:firstLine="149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- </w:t>
            </w:r>
            <w:r w:rsidRPr="007C5D62">
              <w:rPr>
                <w:lang w:val="uk-UA"/>
              </w:rPr>
              <w:t>правове супроводження питань взаємодії Націонал</w:t>
            </w:r>
            <w:r>
              <w:rPr>
                <w:lang w:val="uk-UA"/>
              </w:rPr>
              <w:t>ьного бюро з Національною поліцією</w:t>
            </w:r>
            <w:r w:rsidRPr="007C5D6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України, Службою</w:t>
            </w:r>
            <w:r w:rsidRPr="007C5D62">
              <w:rPr>
                <w:lang w:val="uk-UA"/>
              </w:rPr>
              <w:t xml:space="preserve"> безпеки України та іншими правоохоронними і державними органами;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CE1561">
              <w:rPr>
                <w:lang w:val="uk-UA"/>
              </w:rPr>
              <w:t>контроль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0AC8">
              <w:rPr>
                <w:lang w:val="uk-UA"/>
              </w:rPr>
              <w:t>підготовка висновків та надання довідок з правових питань, які виникають в діяльності Національного бюро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 контроль за організацією</w:t>
            </w:r>
            <w:r w:rsidRPr="00850AC8">
              <w:rPr>
                <w:lang w:val="uk-UA"/>
              </w:rPr>
              <w:t xml:space="preserve"> ведення первинного обліку роботи та реєстрів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- участь у розробці</w:t>
            </w:r>
            <w:r>
              <w:rPr>
                <w:lang w:val="uk-UA"/>
              </w:rPr>
              <w:t xml:space="preserve"> чи надання пропозицій до </w:t>
            </w:r>
            <w:r w:rsidRPr="00A46758">
              <w:rPr>
                <w:lang w:val="uk-UA"/>
              </w:rPr>
              <w:t xml:space="preserve">перспективних, поточних та оперативних планів роботи </w:t>
            </w:r>
            <w:r w:rsidRPr="00A46758">
              <w:rPr>
                <w:color w:val="000000"/>
                <w:lang w:val="uk-UA"/>
              </w:rPr>
              <w:t>Національного антикорупційного бюро України</w:t>
            </w:r>
            <w:r>
              <w:rPr>
                <w:color w:val="000000"/>
                <w:lang w:val="uk-UA"/>
              </w:rPr>
              <w:t xml:space="preserve"> в межах компетенції</w:t>
            </w:r>
            <w:r>
              <w:rPr>
                <w:lang w:val="uk-UA"/>
              </w:rPr>
              <w:t>;</w:t>
            </w:r>
          </w:p>
          <w:p w:rsidR="00AF6236" w:rsidRPr="00BA03D1" w:rsidRDefault="00AF6236" w:rsidP="00AF6236">
            <w:pPr>
              <w:jc w:val="both"/>
            </w:pPr>
            <w:r>
              <w:rPr>
                <w:lang w:val="uk-UA"/>
              </w:rPr>
              <w:t xml:space="preserve">- здійснення моніторингу законодавства пов’язаного </w:t>
            </w:r>
            <w:r w:rsidRPr="00BA03D1">
              <w:rPr>
                <w:lang w:val="uk-UA"/>
              </w:rPr>
              <w:t>з виявленням та поверненням активів</w:t>
            </w:r>
            <w:r>
              <w:rPr>
                <w:lang w:val="uk-UA"/>
              </w:rPr>
              <w:t xml:space="preserve"> отриманих неправомірним шляхом;</w:t>
            </w:r>
          </w:p>
          <w:p w:rsidR="00AF6236" w:rsidRPr="00CA2C25" w:rsidRDefault="00AF6236" w:rsidP="00AF6236">
            <w:pPr>
              <w:pStyle w:val="ab"/>
              <w:spacing w:before="0" w:beforeAutospacing="0" w:after="0" w:afterAutospacing="0"/>
              <w:ind w:left="-72"/>
              <w:rPr>
                <w:lang w:val="uk-UA"/>
              </w:rPr>
            </w:pPr>
            <w:r w:rsidRPr="00CA2C25">
              <w:rPr>
                <w:lang w:val="uk-UA"/>
              </w:rPr>
              <w:t xml:space="preserve">- забезпечення додержання законності в діяльності Національного </w:t>
            </w:r>
            <w:r>
              <w:rPr>
                <w:lang w:val="uk-UA"/>
              </w:rPr>
              <w:t>антикорупційного бюро України в частині виявлення та звернення стягнення на особливі активи;</w:t>
            </w:r>
          </w:p>
          <w:p w:rsidR="00AF6236" w:rsidRDefault="00AF6236" w:rsidP="00AF6236">
            <w:pPr>
              <w:pStyle w:val="ab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 xml:space="preserve">- забезпечення позовної роботи в частині визначення недійсними угод та відшкодування збитків завданими державним інтересам;  </w:t>
            </w:r>
            <w:r>
              <w:rPr>
                <w:lang w:val="uk-UA"/>
              </w:rPr>
              <w:br/>
            </w:r>
            <w:r w:rsidRPr="00CA2C25">
              <w:rPr>
                <w:rStyle w:val="hps"/>
                <w:lang w:val="uk-UA"/>
              </w:rPr>
              <w:t xml:space="preserve">- </w:t>
            </w:r>
            <w:r w:rsidRPr="00CA2C25">
              <w:rPr>
                <w:lang w:val="uk-UA"/>
              </w:rPr>
              <w:t>виконання інших обов’язків в межах своєї компетенції за дорученням керівництва Національног</w:t>
            </w:r>
            <w:r>
              <w:rPr>
                <w:lang w:val="uk-UA"/>
              </w:rPr>
              <w:t>о антикорупційного бюро України.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422EAC">
              <w:rPr>
                <w:lang w:val="uk-UA"/>
              </w:rPr>
              <w:t>виконання інших завдань, визначених Законом України «Про Національне антикорупційне бюро України» і внутрішніми нормативними актами Національного бюро.</w:t>
            </w:r>
          </w:p>
          <w:p w:rsidR="00774132" w:rsidRPr="00526D51" w:rsidRDefault="00774132" w:rsidP="00BA3BDB">
            <w:pPr>
              <w:ind w:firstLine="149"/>
              <w:jc w:val="both"/>
              <w:rPr>
                <w:lang w:val="uk-UA"/>
              </w:rPr>
            </w:pPr>
          </w:p>
        </w:tc>
      </w:tr>
      <w:tr w:rsidR="00774132" w:rsidRPr="00846C1B" w:rsidTr="00AF6236">
        <w:tc>
          <w:tcPr>
            <w:tcW w:w="676" w:type="dxa"/>
            <w:shd w:val="clear" w:color="auto" w:fill="auto"/>
            <w:vAlign w:val="center"/>
          </w:tcPr>
          <w:p w:rsidR="00774132" w:rsidRPr="00846C1B" w:rsidRDefault="00774132" w:rsidP="00FB28C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774132" w:rsidRDefault="00774132" w:rsidP="00FB28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774132" w:rsidRPr="00846C1B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846C1B" w:rsidTr="00AF6236">
        <w:tc>
          <w:tcPr>
            <w:tcW w:w="9521" w:type="dxa"/>
            <w:gridSpan w:val="3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774132" w:rsidRPr="00846C1B" w:rsidTr="00AF6236">
        <w:tc>
          <w:tcPr>
            <w:tcW w:w="676" w:type="dxa"/>
            <w:vMerge w:val="restart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97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774132" w:rsidRPr="00846C1B" w:rsidTr="00AF6236">
        <w:tc>
          <w:tcPr>
            <w:tcW w:w="676" w:type="dxa"/>
            <w:vMerge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97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Магістр (або спеціаліст)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97" w:type="dxa"/>
            <w:shd w:val="clear" w:color="auto" w:fill="auto"/>
          </w:tcPr>
          <w:p w:rsidR="00774132" w:rsidRPr="00846C1B" w:rsidRDefault="00774132" w:rsidP="00AC6CE6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стаж роботи </w:t>
            </w:r>
            <w:r w:rsidR="00B02F93">
              <w:rPr>
                <w:lang w:val="uk-UA"/>
              </w:rPr>
              <w:t xml:space="preserve">в сфері права не менше </w:t>
            </w:r>
            <w:r w:rsidR="00AC6CE6">
              <w:rPr>
                <w:lang w:val="uk-UA"/>
              </w:rPr>
              <w:t>3</w:t>
            </w:r>
            <w:r w:rsidR="00B02F93">
              <w:rPr>
                <w:lang w:val="uk-UA"/>
              </w:rPr>
              <w:t xml:space="preserve"> років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Del="00E7634A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Del="00E7634A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97" w:type="dxa"/>
            <w:shd w:val="clear" w:color="auto" w:fill="auto"/>
          </w:tcPr>
          <w:p w:rsidR="00774132" w:rsidRPr="00846C1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97" w:type="dxa"/>
            <w:shd w:val="clear" w:color="auto" w:fill="auto"/>
          </w:tcPr>
          <w:p w:rsidR="00774132" w:rsidRPr="00846C1B" w:rsidRDefault="00B02F93" w:rsidP="00BA3B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 володіння англійською чи німецькою мовою (бажано)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F87430" w:rsidRDefault="00774132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774132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97" w:type="dxa"/>
            <w:shd w:val="clear" w:color="auto" w:fill="auto"/>
          </w:tcPr>
          <w:p w:rsidR="00774132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774132" w:rsidRPr="00846C1B" w:rsidTr="00AF6236">
        <w:tc>
          <w:tcPr>
            <w:tcW w:w="9521" w:type="dxa"/>
            <w:gridSpan w:val="3"/>
            <w:shd w:val="clear" w:color="auto" w:fill="auto"/>
          </w:tcPr>
          <w:p w:rsidR="00774132" w:rsidRPr="00846C1B" w:rsidRDefault="00774132" w:rsidP="00FB28C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97" w:type="dxa"/>
            <w:shd w:val="clear" w:color="auto" w:fill="auto"/>
          </w:tcPr>
          <w:p w:rsidR="00774132" w:rsidRPr="00463270" w:rsidRDefault="00A153D8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02F93">
              <w:rPr>
                <w:lang w:val="uk-UA"/>
              </w:rPr>
              <w:t>раво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97" w:type="dxa"/>
            <w:shd w:val="clear" w:color="auto" w:fill="auto"/>
          </w:tcPr>
          <w:p w:rsidR="00774132" w:rsidRPr="00CA5730" w:rsidRDefault="00B02F93" w:rsidP="00B02F93">
            <w:pPr>
              <w:jc w:val="both"/>
              <w:rPr>
                <w:lang w:val="uk-UA"/>
              </w:rPr>
            </w:pPr>
            <w:r w:rsidRPr="00CA5730">
              <w:rPr>
                <w:lang w:val="uk-UA"/>
              </w:rPr>
              <w:t>Досвід складання процесуальних документів чи їх проектів за результатами розгляду справ в судах чи робота в правоохоронних органах або законодавчої влади може враховуватися при прийнятті рішення про визначення переможця чи при призначенні на посаду .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97" w:type="dxa"/>
            <w:shd w:val="clear" w:color="auto" w:fill="auto"/>
          </w:tcPr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Конституція України</w:t>
            </w:r>
            <w:r w:rsidR="00CA5730">
              <w:rPr>
                <w:lang w:val="uk-UA"/>
              </w:rPr>
              <w:t>;</w:t>
            </w:r>
          </w:p>
          <w:p w:rsidR="00B02F93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Цивільний, Господарський, Кримінальний кодекс України, Кодекс законів про працю України; 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Закон України «Про державну службу»</w:t>
            </w:r>
            <w:r w:rsidR="00CA5730">
              <w:rPr>
                <w:lang w:val="uk-UA"/>
              </w:rPr>
              <w:t>;</w:t>
            </w:r>
          </w:p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>
              <w:rPr>
                <w:lang w:val="uk-UA"/>
              </w:rPr>
              <w:t>;</w:t>
            </w:r>
          </w:p>
          <w:p w:rsidR="00774132" w:rsidRPr="008A05CA" w:rsidRDefault="00B02F93" w:rsidP="00B02F93">
            <w:pPr>
              <w:jc w:val="both"/>
              <w:rPr>
                <w:i/>
                <w:lang w:val="uk-UA"/>
              </w:rPr>
            </w:pPr>
            <w:r w:rsidRPr="00673CD9">
              <w:rPr>
                <w:lang w:val="uk-UA"/>
              </w:rPr>
              <w:t>Закон України «Про запобігання корупції»</w:t>
            </w:r>
            <w:r>
              <w:rPr>
                <w:lang w:val="uk-UA"/>
              </w:rPr>
              <w:t>.</w:t>
            </w:r>
          </w:p>
        </w:tc>
      </w:tr>
      <w:tr w:rsidR="00774132" w:rsidRPr="00846C1B" w:rsidTr="00AF6236">
        <w:tc>
          <w:tcPr>
            <w:tcW w:w="676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48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97" w:type="dxa"/>
            <w:shd w:val="clear" w:color="auto" w:fill="auto"/>
          </w:tcPr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навички підготовки та ведення справ у судах;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вимоги </w:t>
            </w:r>
            <w:proofErr w:type="spellStart"/>
            <w:r w:rsidRPr="008061EC">
              <w:rPr>
                <w:lang w:val="uk-UA"/>
              </w:rPr>
              <w:t>нормопроектної</w:t>
            </w:r>
            <w:proofErr w:type="spellEnd"/>
            <w:r w:rsidRPr="008061EC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порядок роботи з інформацією з обмеженим доступом;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норми службової</w:t>
            </w:r>
            <w:r>
              <w:rPr>
                <w:lang w:val="uk-UA"/>
              </w:rPr>
              <w:t xml:space="preserve"> етики та поведінки</w:t>
            </w:r>
            <w:r w:rsidRPr="008061EC">
              <w:rPr>
                <w:lang w:val="uk-UA"/>
              </w:rPr>
              <w:t>, правила етичної поведінки державних службовців</w:t>
            </w:r>
            <w:r>
              <w:rPr>
                <w:lang w:val="uk-UA"/>
              </w:rPr>
              <w:t>;</w:t>
            </w:r>
            <w:r w:rsidRPr="008061EC">
              <w:rPr>
                <w:lang w:val="uk-UA"/>
              </w:rPr>
              <w:t xml:space="preserve"> </w:t>
            </w:r>
          </w:p>
          <w:p w:rsidR="00774132" w:rsidRPr="00CA5730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знання правил використання засобів комунікацій, комп'ютерної техніки та програмного забезпечення, оргтехніки</w:t>
            </w:r>
            <w:r w:rsidRPr="00CA5730">
              <w:rPr>
                <w:lang w:val="uk-UA"/>
              </w:rPr>
              <w:t>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097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допомоги у встановленні</w:t>
            </w:r>
            <w:r w:rsidRPr="00EA4AA4">
              <w:rPr>
                <w:lang w:val="uk-UA"/>
              </w:rPr>
              <w:t xml:space="preserve"> цілей, пріоритетів та орієнтирів;</w:t>
            </w:r>
          </w:p>
          <w:p w:rsidR="00B02F93" w:rsidRPr="00DE0F68" w:rsidRDefault="00B02F93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748" w:type="dxa"/>
            <w:shd w:val="clear" w:color="auto" w:fill="auto"/>
          </w:tcPr>
          <w:p w:rsidR="00B02F93" w:rsidRPr="003F340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</w:t>
            </w:r>
            <w:bookmarkStart w:id="0" w:name="_GoBack"/>
            <w:bookmarkEnd w:id="0"/>
            <w:r>
              <w:rPr>
                <w:lang w:val="uk-UA"/>
              </w:rPr>
              <w:t xml:space="preserve"> ефективних рішень</w:t>
            </w:r>
          </w:p>
        </w:tc>
        <w:tc>
          <w:tcPr>
            <w:tcW w:w="5097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 xml:space="preserve">оперативне прийняття і реалізація </w:t>
            </w:r>
            <w:r>
              <w:rPr>
                <w:lang w:val="uk-UA"/>
              </w:rPr>
              <w:t>наданих повноважень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 xml:space="preserve">аналіз і прогнозування наслідків </w:t>
            </w:r>
            <w:r>
              <w:rPr>
                <w:lang w:val="uk-UA"/>
              </w:rPr>
              <w:t>застосованих повноважень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організація та планування роботи;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розвинуте понятійне мислення;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вміння вирішувати комплексні завдання;</w:t>
            </w:r>
          </w:p>
          <w:p w:rsidR="00B02F93" w:rsidRPr="005E21F4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748" w:type="dxa"/>
            <w:shd w:val="clear" w:color="auto" w:fill="auto"/>
          </w:tcPr>
          <w:p w:rsidR="00B02F93" w:rsidRDefault="00B02F93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097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ефективна взаємодії з державними органами</w:t>
            </w:r>
            <w:r>
              <w:rPr>
                <w:lang w:val="uk-UA"/>
              </w:rPr>
              <w:t xml:space="preserve"> та органами місцевого самоврядування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5E21F4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відкритість.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97" w:type="dxa"/>
            <w:shd w:val="clear" w:color="auto" w:fill="auto"/>
          </w:tcPr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73CD9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5E21F4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02F93" w:rsidRPr="00673CD9">
              <w:rPr>
                <w:lang w:val="uk-UA"/>
              </w:rPr>
              <w:t xml:space="preserve">вміння </w:t>
            </w:r>
            <w:r w:rsidR="00B02F93">
              <w:rPr>
                <w:lang w:val="uk-UA"/>
              </w:rPr>
              <w:t>складати документи із деталізованим описом за результатами виконаної роботи</w:t>
            </w:r>
            <w:r>
              <w:rPr>
                <w:lang w:val="uk-UA"/>
              </w:rPr>
              <w:t>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97" w:type="dxa"/>
            <w:shd w:val="clear" w:color="auto" w:fill="auto"/>
          </w:tcPr>
          <w:p w:rsidR="00B02F93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ділитися новим знаннями</w:t>
            </w:r>
            <w:r w:rsidR="00CA5730">
              <w:rPr>
                <w:lang w:val="uk-UA"/>
              </w:rPr>
              <w:t>;</w:t>
            </w:r>
          </w:p>
          <w:p w:rsidR="00B02F93" w:rsidRPr="00D675B0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D675B0">
              <w:rPr>
                <w:lang w:val="uk-UA"/>
              </w:rPr>
              <w:t xml:space="preserve">здатність </w:t>
            </w:r>
            <w:r>
              <w:rPr>
                <w:lang w:val="uk-UA"/>
              </w:rPr>
              <w:t xml:space="preserve">виконувати </w:t>
            </w:r>
            <w:r w:rsidRPr="00D675B0">
              <w:rPr>
                <w:lang w:val="uk-UA"/>
              </w:rPr>
              <w:t>колегіальн</w:t>
            </w:r>
            <w:r>
              <w:rPr>
                <w:lang w:val="uk-UA"/>
              </w:rPr>
              <w:t>у</w:t>
            </w:r>
            <w:r w:rsidRPr="00D675B0">
              <w:rPr>
                <w:lang w:val="uk-UA"/>
              </w:rPr>
              <w:t xml:space="preserve"> робо</w:t>
            </w:r>
            <w:r>
              <w:rPr>
                <w:lang w:val="uk-UA"/>
              </w:rPr>
              <w:t>ту</w:t>
            </w:r>
            <w:r w:rsidR="00970D5A">
              <w:rPr>
                <w:lang w:val="uk-UA"/>
              </w:rPr>
              <w:t>;</w:t>
            </w:r>
          </w:p>
          <w:p w:rsidR="00B02F93" w:rsidRPr="00970D5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допомагати колегам при вирішенні складних завдань</w:t>
            </w:r>
            <w:r w:rsidR="00CA5730">
              <w:rPr>
                <w:lang w:val="uk-UA"/>
              </w:rPr>
              <w:t>.</w:t>
            </w:r>
          </w:p>
        </w:tc>
      </w:tr>
      <w:tr w:rsidR="00B02F93" w:rsidRPr="00A153D8" w:rsidTr="00AF6236">
        <w:tc>
          <w:tcPr>
            <w:tcW w:w="676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097" w:type="dxa"/>
            <w:shd w:val="clear" w:color="auto" w:fill="auto"/>
          </w:tcPr>
          <w:p w:rsidR="00B02F93" w:rsidRPr="00970D5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>
              <w:rPr>
                <w:lang w:val="uk-UA"/>
              </w:rPr>
              <w:t>здатність розрізняти інноваційні зміни та слідувати їм</w:t>
            </w:r>
            <w:r w:rsidR="00CA5730">
              <w:rPr>
                <w:lang w:val="uk-UA"/>
              </w:rPr>
              <w:t>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97" w:type="dxa"/>
            <w:shd w:val="clear" w:color="auto" w:fill="auto"/>
          </w:tcPr>
          <w:p w:rsidR="00B02F93" w:rsidRPr="008061EC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r w:rsidRPr="008061EC">
              <w:rPr>
                <w:lang w:val="uk-UA"/>
              </w:rPr>
              <w:t>використання засобів комунікацій, комп'ютерної техніки та прогр</w:t>
            </w:r>
            <w:r w:rsidR="00CA5730">
              <w:rPr>
                <w:lang w:val="uk-UA"/>
              </w:rPr>
              <w:t>амного забезпечення, оргтехніки.</w:t>
            </w:r>
          </w:p>
          <w:p w:rsidR="00B02F93" w:rsidRPr="005E21F4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748" w:type="dxa"/>
            <w:shd w:val="clear" w:color="auto" w:fill="auto"/>
          </w:tcPr>
          <w:p w:rsidR="00B02F93" w:rsidRPr="00846C1B" w:rsidDel="00E7634A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097" w:type="dxa"/>
            <w:shd w:val="clear" w:color="auto" w:fill="auto"/>
          </w:tcPr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lastRenderedPageBreak/>
              <w:t>сміливість, чесність та відповідальність за доручену справу;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5E21F4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-      </w:t>
            </w:r>
            <w:proofErr w:type="spellStart"/>
            <w:r w:rsidR="00B02F93" w:rsidRPr="009C7952">
              <w:t>стійкість</w:t>
            </w:r>
            <w:proofErr w:type="spellEnd"/>
            <w:r w:rsidR="00B02F93" w:rsidRPr="009C7952">
              <w:t xml:space="preserve"> до </w:t>
            </w:r>
            <w:proofErr w:type="spellStart"/>
            <w:r w:rsidR="00B02F93" w:rsidRPr="009C7952">
              <w:t>стресу</w:t>
            </w:r>
            <w:proofErr w:type="spellEnd"/>
            <w:r w:rsidR="00B02F93" w:rsidRPr="009C7952">
              <w:t>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  <w:vAlign w:val="center"/>
          </w:tcPr>
          <w:p w:rsidR="00B02F93" w:rsidRPr="00846C1B" w:rsidRDefault="00B02F93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B02F93" w:rsidRDefault="00B02F93" w:rsidP="00FB28C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02F93" w:rsidRPr="00846C1B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97" w:type="dxa"/>
            <w:shd w:val="clear" w:color="auto" w:fill="auto"/>
          </w:tcPr>
          <w:p w:rsidR="00FD38CC" w:rsidRDefault="00FD38CC" w:rsidP="00FD38CC">
            <w:pPr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</w:t>
            </w:r>
            <w:r w:rsidRPr="00C77542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C77542">
              <w:rPr>
                <w:lang w:val="uk-UA"/>
              </w:rPr>
              <w:t xml:space="preserve">-го </w:t>
            </w:r>
            <w:r>
              <w:rPr>
                <w:lang w:val="uk-UA"/>
              </w:rPr>
              <w:t xml:space="preserve"> та 2-го рівн</w:t>
            </w:r>
            <w:r w:rsidRPr="00C77542">
              <w:rPr>
                <w:lang w:val="uk-UA"/>
              </w:rPr>
              <w:t>я</w:t>
            </w:r>
            <w:r>
              <w:rPr>
                <w:lang w:val="uk-UA"/>
              </w:rPr>
              <w:t xml:space="preserve"> (</w:t>
            </w:r>
            <w:hyperlink r:id="rId5" w:history="1">
              <w:r w:rsidRPr="00B55357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  <w:p w:rsidR="00B02F93" w:rsidRPr="00846C1B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097" w:type="dxa"/>
            <w:shd w:val="clear" w:color="auto" w:fill="auto"/>
          </w:tcPr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EB6445" w:rsidRPr="00846C1B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EB6445" w:rsidRDefault="00E1338B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="00EB6445" w:rsidRPr="00DE03DC">
              <w:rPr>
                <w:lang w:val="uk-UA"/>
              </w:rPr>
              <w:t>посвідчення атестації щодо</w:t>
            </w:r>
            <w:r w:rsidR="00EB6445">
              <w:rPr>
                <w:lang w:val="uk-UA"/>
              </w:rPr>
              <w:t xml:space="preserve"> вільного володіння державною мовою;</w:t>
            </w:r>
          </w:p>
          <w:p w:rsidR="00EB6445" w:rsidRPr="00846C1B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</w:t>
            </w:r>
            <w:r w:rsidR="00A165E5">
              <w:rPr>
                <w:color w:val="000000"/>
                <w:lang w:val="uk-UA"/>
              </w:rPr>
              <w:t>7</w:t>
            </w:r>
            <w:r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EB6445" w:rsidRPr="00C11B9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38CC" w:rsidRPr="00A165E5" w:rsidRDefault="00EB6445" w:rsidP="00CA5730">
            <w:pPr>
              <w:jc w:val="both"/>
              <w:rPr>
                <w:i/>
                <w:lang w:val="uk-UA"/>
              </w:rPr>
            </w:pPr>
            <w:r w:rsidRPr="00A165E5"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F6236" w:rsidRPr="00AF6236" w:rsidRDefault="00AF6236" w:rsidP="00AF6236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AF6236">
              <w:rPr>
                <w:rFonts w:eastAsia="Calibri"/>
                <w:b/>
                <w:lang w:val="uk-UA"/>
              </w:rPr>
              <w:t xml:space="preserve">Зразки заяв розміщені на офіційному </w:t>
            </w:r>
            <w:r w:rsidRPr="00AF6236">
              <w:rPr>
                <w:rFonts w:eastAsia="Calibri"/>
                <w:b/>
                <w:lang w:val="uk-UA"/>
              </w:rPr>
              <w:br/>
              <w:t>веб-сайті Національного бюро (</w:t>
            </w:r>
            <w:hyperlink r:id="rId6" w:history="1">
              <w:r w:rsidRPr="00AF6236">
                <w:rPr>
                  <w:rStyle w:val="a4"/>
                  <w:b/>
                  <w:lang w:eastAsia="en-US"/>
                </w:rPr>
                <w:t>https://nabu.gov.ua/poryadok-provedennya-vidkrytogo-konkursu</w:t>
              </w:r>
            </w:hyperlink>
            <w:r w:rsidRPr="00AF6236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B02F93" w:rsidRPr="00846C1B" w:rsidRDefault="00AF6236" w:rsidP="00AF6236">
            <w:pPr>
              <w:jc w:val="both"/>
              <w:rPr>
                <w:lang w:val="uk-UA"/>
              </w:rPr>
            </w:pPr>
            <w:r w:rsidRPr="00AF6236">
              <w:rPr>
                <w:rFonts w:eastAsia="Calibri"/>
                <w:b/>
                <w:lang w:val="uk-UA"/>
              </w:rPr>
              <w:t xml:space="preserve">Порядок проведення відкритого конкурсу, </w:t>
            </w:r>
            <w:r w:rsidRPr="00AF6236">
              <w:rPr>
                <w:rFonts w:eastAsia="Calibri"/>
                <w:b/>
                <w:lang w:val="uk-UA"/>
              </w:rPr>
              <w:br/>
              <w:t>розділ ІІІ).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02F93" w:rsidRPr="00846C1B" w:rsidRDefault="00CA5730" w:rsidP="00AC6C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1</w:t>
            </w:r>
            <w:r w:rsidR="00AC6CE6">
              <w:rPr>
                <w:lang w:val="uk-UA"/>
              </w:rPr>
              <w:t>0</w:t>
            </w:r>
            <w:r w:rsidR="00FD38CC" w:rsidRPr="00B45EBA">
              <w:rPr>
                <w:lang w:val="uk-UA"/>
              </w:rPr>
              <w:t xml:space="preserve"> календарних днів з дня оприлюднення </w:t>
            </w:r>
            <w:r>
              <w:rPr>
                <w:lang w:val="uk-UA"/>
              </w:rPr>
              <w:t>оголоше</w:t>
            </w:r>
            <w:r w:rsidR="00FD38CC" w:rsidRPr="00B45EBA">
              <w:rPr>
                <w:lang w:val="uk-UA"/>
              </w:rPr>
              <w:t>ння про проведення конкурсу.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97" w:type="dxa"/>
            <w:shd w:val="clear" w:color="auto" w:fill="auto"/>
          </w:tcPr>
          <w:p w:rsidR="00B02F93" w:rsidRPr="00846C1B" w:rsidRDefault="00FD38CC" w:rsidP="00FB28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B45EBA">
                <w:rPr>
                  <w:lang w:val="uk-UA"/>
                </w:rPr>
                <w:t>03035, м</w:t>
              </w:r>
            </w:smartTag>
            <w:r w:rsidRPr="00B45EBA">
              <w:rPr>
                <w:lang w:val="uk-UA"/>
              </w:rPr>
              <w:t>. Київ, вул. Василя Сурикова, 3</w:t>
            </w:r>
          </w:p>
        </w:tc>
      </w:tr>
      <w:tr w:rsidR="00B02F93" w:rsidRPr="00A165E5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097" w:type="dxa"/>
            <w:shd w:val="clear" w:color="auto" w:fill="auto"/>
          </w:tcPr>
          <w:p w:rsidR="00B02F93" w:rsidRDefault="00FD38CC" w:rsidP="00FB28C9">
            <w:pPr>
              <w:jc w:val="both"/>
              <w:rPr>
                <w:rStyle w:val="a4"/>
                <w:lang w:val="uk-UA"/>
              </w:rPr>
            </w:pPr>
            <w:r w:rsidRPr="00B45EBA">
              <w:rPr>
                <w:lang w:val="uk-UA"/>
              </w:rPr>
              <w:t>E-</w:t>
            </w:r>
            <w:proofErr w:type="spellStart"/>
            <w:r w:rsidRPr="00B45EBA">
              <w:rPr>
                <w:lang w:val="uk-UA"/>
              </w:rPr>
              <w:t>mail</w:t>
            </w:r>
            <w:proofErr w:type="spellEnd"/>
            <w:r w:rsidRPr="00B45EBA">
              <w:rPr>
                <w:lang w:val="uk-UA"/>
              </w:rPr>
              <w:t>: </w:t>
            </w:r>
            <w:hyperlink r:id="rId7" w:history="1">
              <w:r w:rsidRPr="00B45EBA">
                <w:rPr>
                  <w:rStyle w:val="a4"/>
                  <w:lang w:val="uk-UA"/>
                </w:rPr>
                <w:t>commission3@nabu.gov.ua</w:t>
              </w:r>
            </w:hyperlink>
          </w:p>
          <w:p w:rsidR="00A165E5" w:rsidRPr="00846C1B" w:rsidRDefault="00A165E5" w:rsidP="00FB28C9">
            <w:pPr>
              <w:jc w:val="both"/>
              <w:rPr>
                <w:lang w:val="uk-UA"/>
              </w:rPr>
            </w:pPr>
            <w:r>
              <w:rPr>
                <w:rStyle w:val="a4"/>
                <w:lang w:val="uk-UA"/>
              </w:rPr>
              <w:t>(044) 246-30-42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097" w:type="dxa"/>
            <w:shd w:val="clear" w:color="auto" w:fill="auto"/>
          </w:tcPr>
          <w:p w:rsidR="00FD38CC" w:rsidRPr="00B45EBA" w:rsidRDefault="00FD38CC" w:rsidP="00FD38CC">
            <w:pPr>
              <w:rPr>
                <w:lang w:val="uk-UA"/>
              </w:rPr>
            </w:pPr>
            <w:r w:rsidRPr="00B45EBA">
              <w:rPr>
                <w:lang w:val="uk-UA"/>
              </w:rPr>
              <w:t xml:space="preserve">Посадовий оклад: </w:t>
            </w:r>
            <w:r w:rsidR="00AC6CE6">
              <w:rPr>
                <w:lang w:val="uk-UA"/>
              </w:rPr>
              <w:t>40 174</w:t>
            </w:r>
            <w:r w:rsidR="00AF6236">
              <w:rPr>
                <w:lang w:val="uk-UA"/>
              </w:rPr>
              <w:t xml:space="preserve"> </w:t>
            </w:r>
            <w:r w:rsidRPr="00B45EBA">
              <w:rPr>
                <w:lang w:val="uk-UA"/>
              </w:rPr>
              <w:t>грн.</w:t>
            </w:r>
          </w:p>
          <w:p w:rsidR="00B02F93" w:rsidRPr="00846C1B" w:rsidRDefault="00FD38CC" w:rsidP="00FD38CC">
            <w:pPr>
              <w:jc w:val="both"/>
              <w:rPr>
                <w:lang w:val="uk-UA"/>
              </w:rPr>
            </w:pPr>
            <w:r w:rsidRPr="00A20FB3">
              <w:rPr>
                <w:lang w:val="uk-UA"/>
              </w:rPr>
              <w:t>Доплати: відповідно до ст. 23 Закону України «Про Національне</w:t>
            </w:r>
            <w:r w:rsidRPr="00B45EBA">
              <w:rPr>
                <w:lang w:val="uk-UA"/>
              </w:rPr>
              <w:t xml:space="preserve"> антикорупційне бюро України»</w:t>
            </w:r>
          </w:p>
        </w:tc>
      </w:tr>
      <w:tr w:rsidR="00B02F93" w:rsidRPr="00846C1B" w:rsidTr="00AF6236">
        <w:tc>
          <w:tcPr>
            <w:tcW w:w="676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097" w:type="dxa"/>
            <w:shd w:val="clear" w:color="auto" w:fill="auto"/>
          </w:tcPr>
          <w:p w:rsidR="00B02F93" w:rsidRPr="00846C1B" w:rsidRDefault="00C91AF0" w:rsidP="00FB28C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Default="00826E67"/>
    <w:p w:rsidR="00AF6236" w:rsidRDefault="00AF6236"/>
    <w:p w:rsidR="00AF6236" w:rsidRDefault="00AF6236" w:rsidP="00AF6236">
      <w:pPr>
        <w:spacing w:after="120"/>
        <w:jc w:val="center"/>
        <w:rPr>
          <w:b/>
          <w:sz w:val="28"/>
          <w:szCs w:val="20"/>
          <w:lang w:val="uk-UA"/>
        </w:rPr>
      </w:pPr>
      <w:r>
        <w:rPr>
          <w:b/>
          <w:lang w:val="uk-UA"/>
        </w:rPr>
        <w:t>ШАНОВНІ КАНДИДАТИ!</w:t>
      </w:r>
    </w:p>
    <w:p w:rsidR="00AF6236" w:rsidRDefault="00AF6236" w:rsidP="00AF6236">
      <w:pPr>
        <w:spacing w:after="120"/>
        <w:jc w:val="center"/>
        <w:rPr>
          <w:b/>
          <w:lang w:val="uk-UA"/>
        </w:rPr>
      </w:pPr>
      <w:r>
        <w:rPr>
          <w:b/>
          <w:lang w:val="uk-UA"/>
        </w:rPr>
        <w:t xml:space="preserve">ПРОСИМО ЗВЕРНУТИ УВАГУ </w:t>
      </w:r>
    </w:p>
    <w:p w:rsidR="00AF6236" w:rsidRDefault="00AF6236" w:rsidP="00AF6236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>
        <w:rPr>
          <w:lang w:val="uk-UA"/>
        </w:rPr>
        <w:t>недопуску</w:t>
      </w:r>
      <w:proofErr w:type="spellEnd"/>
      <w:r>
        <w:rPr>
          <w:lang w:val="uk-UA"/>
        </w:rPr>
        <w:t xml:space="preserve"> кандидатів до участі в конкурсах </w:t>
      </w:r>
      <w:r>
        <w:rPr>
          <w:b/>
          <w:lang w:val="uk-UA"/>
        </w:rPr>
        <w:t>є відсутність роздрукованої копії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  <w:lang w:val="uk-UA"/>
        </w:rPr>
        <w:t>» (</w:t>
      </w:r>
      <w:r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>
        <w:rPr>
          <w:rStyle w:val="rvts0"/>
          <w:lang w:val="uk-UA"/>
        </w:rPr>
        <w:t>)</w:t>
      </w:r>
      <w:r>
        <w:rPr>
          <w:lang w:val="uk-UA"/>
        </w:rPr>
        <w:t xml:space="preserve">, </w:t>
      </w:r>
      <w:r>
        <w:rPr>
          <w:b/>
          <w:lang w:val="uk-UA"/>
        </w:rPr>
        <w:t>як кандидата на посаду</w:t>
      </w:r>
      <w:r>
        <w:rPr>
          <w:lang w:val="uk-UA"/>
        </w:rPr>
        <w:t>.</w:t>
      </w:r>
    </w:p>
    <w:p w:rsidR="00AF6236" w:rsidRDefault="00AF6236" w:rsidP="00AF6236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  <w:lang w:val="uk-UA"/>
        </w:rPr>
        <w:t>у термін подачі документів</w:t>
      </w:r>
      <w:r>
        <w:rPr>
          <w:lang w:val="uk-UA"/>
        </w:rPr>
        <w:t xml:space="preserve"> </w:t>
      </w:r>
      <w:r>
        <w:rPr>
          <w:b/>
          <w:lang w:val="uk-UA"/>
        </w:rPr>
        <w:t>роздруковану копію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>
        <w:rPr>
          <w:b/>
          <w:lang w:val="uk-UA"/>
        </w:rPr>
        <w:t xml:space="preserve">кандидат на посаду </w:t>
      </w:r>
      <w:r>
        <w:rPr>
          <w:b/>
          <w:i/>
          <w:lang w:val="uk-UA"/>
        </w:rPr>
        <w:t>(тип декларації «кандидата на посаду</w:t>
      </w:r>
      <w:r>
        <w:rPr>
          <w:i/>
          <w:lang w:val="uk-UA"/>
        </w:rPr>
        <w:t xml:space="preserve">») </w:t>
      </w:r>
      <w:r>
        <w:rPr>
          <w:b/>
          <w:lang w:val="uk-UA"/>
        </w:rPr>
        <w:t>із зазначенням назви органу та посади, на яку Ви претендуєте.</w:t>
      </w:r>
    </w:p>
    <w:p w:rsidR="00AF6236" w:rsidRDefault="00AF6236"/>
    <w:sectPr w:rsidR="00AF6236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B79FD"/>
    <w:rsid w:val="00163BE8"/>
    <w:rsid w:val="00254EA9"/>
    <w:rsid w:val="003215D6"/>
    <w:rsid w:val="00362467"/>
    <w:rsid w:val="003E5273"/>
    <w:rsid w:val="00581DAD"/>
    <w:rsid w:val="006279C4"/>
    <w:rsid w:val="00720ED3"/>
    <w:rsid w:val="00774132"/>
    <w:rsid w:val="007D3F6F"/>
    <w:rsid w:val="00826E67"/>
    <w:rsid w:val="0091566C"/>
    <w:rsid w:val="009519F3"/>
    <w:rsid w:val="00970D5A"/>
    <w:rsid w:val="00A153D8"/>
    <w:rsid w:val="00A165E5"/>
    <w:rsid w:val="00AC6CE6"/>
    <w:rsid w:val="00AD59B4"/>
    <w:rsid w:val="00AF6236"/>
    <w:rsid w:val="00B02F93"/>
    <w:rsid w:val="00BA3BDB"/>
    <w:rsid w:val="00C20748"/>
    <w:rsid w:val="00C91AF0"/>
    <w:rsid w:val="00CA5730"/>
    <w:rsid w:val="00E1338B"/>
    <w:rsid w:val="00E23D2F"/>
    <w:rsid w:val="00EB6445"/>
    <w:rsid w:val="00F5078D"/>
    <w:rsid w:val="00FA77CF"/>
    <w:rsid w:val="00FD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03FD5D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7011</Words>
  <Characters>3997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Кухарчук Роман Вікторович</cp:lastModifiedBy>
  <cp:revision>7</cp:revision>
  <cp:lastPrinted>2018-09-07T09:40:00Z</cp:lastPrinted>
  <dcterms:created xsi:type="dcterms:W3CDTF">2018-05-04T09:01:00Z</dcterms:created>
  <dcterms:modified xsi:type="dcterms:W3CDTF">2018-09-07T09:42:00Z</dcterms:modified>
</cp:coreProperties>
</file>