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EDD" w:rsidRPr="007D3EDD" w:rsidRDefault="006706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bCs/>
          <w:sz w:val="28"/>
          <w:szCs w:val="28"/>
          <w:lang w:val="az-Cyrl-AZ"/>
        </w:rPr>
      </w:pPr>
      <w:r w:rsidRPr="008D43E0">
        <w:rPr>
          <w:rFonts w:cs="Times New Roman"/>
          <w:b/>
          <w:bCs/>
          <w:color w:val="000000"/>
          <w:sz w:val="28"/>
          <w:szCs w:val="28"/>
          <w:lang w:val="az-Cyrl-AZ"/>
        </w:rPr>
        <w:t>ПРОФІЛЬ ПОСАДИ</w:t>
      </w:r>
      <w:r w:rsidRPr="008D43E0">
        <w:rPr>
          <w:rFonts w:cs="Times New Roman"/>
          <w:b/>
          <w:bCs/>
          <w:color w:val="000000"/>
          <w:sz w:val="28"/>
          <w:szCs w:val="28"/>
          <w:lang w:val="az-Cyrl-AZ"/>
        </w:rPr>
        <w:br/>
      </w:r>
      <w:r w:rsidRPr="007D3EDD">
        <w:rPr>
          <w:rFonts w:cs="Times New Roman"/>
          <w:b/>
          <w:bCs/>
          <w:color w:val="000000"/>
          <w:sz w:val="28"/>
          <w:szCs w:val="28"/>
          <w:lang w:val="az-Cyrl-AZ"/>
        </w:rPr>
        <w:t>«</w:t>
      </w:r>
      <w:r w:rsidRPr="007D3EDD">
        <w:rPr>
          <w:rFonts w:cs="Times New Roman"/>
          <w:b/>
          <w:bCs/>
          <w:sz w:val="28"/>
          <w:szCs w:val="28"/>
          <w:lang w:val="az-Cyrl-AZ"/>
        </w:rPr>
        <w:t xml:space="preserve">Заступник Керівника Управління професійного розвитку, </w:t>
      </w:r>
    </w:p>
    <w:p w:rsidR="007D3EDD" w:rsidRPr="007D3EDD" w:rsidRDefault="006706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bCs/>
          <w:sz w:val="28"/>
          <w:szCs w:val="28"/>
          <w:lang w:val="az-Cyrl-AZ"/>
        </w:rPr>
      </w:pPr>
      <w:r w:rsidRPr="007D3EDD">
        <w:rPr>
          <w:rFonts w:cs="Times New Roman"/>
          <w:b/>
          <w:bCs/>
          <w:sz w:val="28"/>
          <w:szCs w:val="28"/>
          <w:lang w:val="az-Cyrl-AZ"/>
        </w:rPr>
        <w:t xml:space="preserve">навчання та оцінки персоналу – начальник відділу </w:t>
      </w:r>
    </w:p>
    <w:p w:rsidR="00BE76EC" w:rsidRPr="007D3EDD" w:rsidRDefault="006706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az-Cyrl-AZ"/>
        </w:rPr>
      </w:pPr>
      <w:r w:rsidRPr="007D3EDD">
        <w:rPr>
          <w:rFonts w:cs="Times New Roman"/>
          <w:b/>
          <w:bCs/>
          <w:sz w:val="28"/>
          <w:szCs w:val="28"/>
          <w:lang w:val="az-Cyrl-AZ"/>
        </w:rPr>
        <w:t>методології навчання та оцінки персоналу</w:t>
      </w:r>
      <w:r w:rsidRPr="007D3EDD">
        <w:rPr>
          <w:rFonts w:cs="Times New Roman"/>
          <w:b/>
          <w:bCs/>
          <w:color w:val="000000"/>
          <w:sz w:val="28"/>
          <w:szCs w:val="28"/>
          <w:lang w:val="az-Cyrl-AZ"/>
        </w:rPr>
        <w:t>»</w:t>
      </w:r>
    </w:p>
    <w:p w:rsidR="00BE76EC" w:rsidRPr="007D3EDD" w:rsidRDefault="006706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az-Cyrl-AZ"/>
        </w:rPr>
      </w:pPr>
      <w:r w:rsidRPr="007D3EDD">
        <w:rPr>
          <w:rFonts w:cs="Times New Roman"/>
          <w:b/>
          <w:bCs/>
          <w:color w:val="000000"/>
          <w:sz w:val="28"/>
          <w:szCs w:val="28"/>
          <w:lang w:val="az-Cyrl-AZ"/>
        </w:rPr>
        <w:t>Національного антикорупційного бюро України</w:t>
      </w:r>
    </w:p>
    <w:tbl>
      <w:tblPr>
        <w:tblStyle w:val="af7"/>
        <w:tblW w:w="957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578"/>
        <w:gridCol w:w="4993"/>
      </w:tblGrid>
      <w:tr w:rsidR="00BE76EC" w:rsidRPr="008D43E0">
        <w:tc>
          <w:tcPr>
            <w:tcW w:w="4578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4993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ЗАТВЕРДЖУЮ</w:t>
            </w:r>
          </w:p>
        </w:tc>
      </w:tr>
      <w:tr w:rsidR="00BE76EC" w:rsidRPr="008D43E0">
        <w:tc>
          <w:tcPr>
            <w:tcW w:w="4578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4993" w:type="dxa"/>
            <w:tcBorders>
              <w:bottom w:val="single" w:sz="4" w:space="0" w:color="000000"/>
            </w:tcBorders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highlight w:val="yellow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Директор</w:t>
            </w: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 xml:space="preserve">                   Семен КРИВОНОС</w:t>
            </w:r>
          </w:p>
        </w:tc>
      </w:tr>
      <w:tr w:rsidR="00BE76EC" w:rsidRPr="008D43E0">
        <w:tc>
          <w:tcPr>
            <w:tcW w:w="4578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4993" w:type="dxa"/>
            <w:tcBorders>
              <w:top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sz w:val="18"/>
                <w:szCs w:val="18"/>
                <w:lang w:val="az-Cyrl-AZ"/>
              </w:rPr>
              <w:t>(найменування посади, ініціали (ім’я),</w:t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 </w:t>
            </w:r>
            <w:r w:rsidRPr="008D43E0">
              <w:rPr>
                <w:rFonts w:cs="Times New Roman"/>
                <w:color w:val="000000"/>
                <w:sz w:val="18"/>
                <w:szCs w:val="18"/>
                <w:lang w:val="az-Cyrl-AZ"/>
              </w:rPr>
              <w:t>прізвище та підпис керівника державної служби у державному органі)</w:t>
            </w:r>
          </w:p>
        </w:tc>
      </w:tr>
      <w:tr w:rsidR="00BE76EC" w:rsidRPr="008D43E0">
        <w:tc>
          <w:tcPr>
            <w:tcW w:w="4578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4993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  <w:p w:rsidR="00BE76EC" w:rsidRPr="008D43E0" w:rsidRDefault="006706D3" w:rsidP="000C63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«</w:t>
            </w:r>
            <w:r w:rsidR="000C63F4">
              <w:rPr>
                <w:rFonts w:cs="Times New Roman"/>
                <w:lang w:val="az-Cyrl-AZ"/>
              </w:rPr>
              <w:t>10</w:t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» </w:t>
            </w:r>
            <w:r w:rsidR="002F3B6A">
              <w:rPr>
                <w:rFonts w:cs="Times New Roman"/>
                <w:color w:val="000000"/>
                <w:lang w:val="az-Cyrl-AZ"/>
              </w:rPr>
              <w:t>вересня</w:t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 2026 року</w:t>
            </w:r>
          </w:p>
        </w:tc>
      </w:tr>
    </w:tbl>
    <w:p w:rsidR="00BE76EC" w:rsidRPr="008D43E0" w:rsidRDefault="00BE76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cs="Times New Roman"/>
          <w:color w:val="000000"/>
          <w:sz w:val="16"/>
          <w:szCs w:val="16"/>
          <w:lang w:val="az-Cyrl-AZ"/>
        </w:rPr>
      </w:pPr>
    </w:p>
    <w:p w:rsidR="00BE76EC" w:rsidRPr="008D43E0" w:rsidRDefault="00BE76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cs="Times New Roman"/>
          <w:color w:val="000000"/>
          <w:sz w:val="16"/>
          <w:szCs w:val="16"/>
          <w:lang w:val="az-Cyrl-AZ"/>
        </w:rPr>
      </w:pPr>
    </w:p>
    <w:tbl>
      <w:tblPr>
        <w:tblStyle w:val="af8"/>
        <w:tblW w:w="9918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10"/>
        <w:gridCol w:w="3402"/>
        <w:gridCol w:w="5811"/>
      </w:tblGrid>
      <w:tr w:rsidR="00BE76EC" w:rsidRPr="008D43E0" w:rsidTr="007D3EDD">
        <w:tc>
          <w:tcPr>
            <w:tcW w:w="695" w:type="dxa"/>
            <w:tcBorders>
              <w:bottom w:val="single" w:sz="4" w:space="0" w:color="000000"/>
            </w:tcBorders>
            <w:vAlign w:val="center"/>
          </w:tcPr>
          <w:p w:rsidR="00BE76EC" w:rsidRPr="008D43E0" w:rsidRDefault="006706D3" w:rsidP="002757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І</w:t>
            </w:r>
          </w:p>
        </w:tc>
        <w:tc>
          <w:tcPr>
            <w:tcW w:w="9223" w:type="dxa"/>
            <w:gridSpan w:val="3"/>
            <w:tcBorders>
              <w:bottom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ХАРАКТЕРИСТИКА ПОСАДИ</w:t>
            </w:r>
          </w:p>
        </w:tc>
      </w:tr>
      <w:tr w:rsidR="00BE76EC" w:rsidRPr="008D43E0" w:rsidTr="00DF0C7E"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Найменування державного органу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Національне антикорупційне бюро України</w:t>
            </w:r>
          </w:p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(далі – Національне бюро)</w:t>
            </w:r>
          </w:p>
        </w:tc>
      </w:tr>
      <w:tr w:rsidR="00BE76EC" w:rsidRPr="008D43E0" w:rsidTr="00DF0C7E">
        <w:trPr>
          <w:trHeight w:val="635"/>
        </w:trPr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Найменування структурного підрозділу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ind w:left="0" w:hanging="2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Управління професійного розвитку, навчання та оцінки персоналу</w:t>
            </w:r>
          </w:p>
        </w:tc>
      </w:tr>
      <w:tr w:rsidR="00BE76EC" w:rsidRPr="008D43E0" w:rsidTr="00DF0C7E">
        <w:trPr>
          <w:trHeight w:val="309"/>
        </w:trPr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Найменування посади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ind w:left="0" w:hanging="2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Заступник Керівника Управління професійного розвитку, навчання та оцінки персоналу – начальник відділу методології навчання та оцінки персоналу</w:t>
            </w:r>
          </w:p>
        </w:tc>
      </w:tr>
      <w:tr w:rsidR="00BE76EC" w:rsidRPr="008D43E0" w:rsidTr="00DF0C7E"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Категорія посади державної служби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«</w:t>
            </w:r>
            <w:r w:rsidRPr="008D43E0">
              <w:rPr>
                <w:rFonts w:cs="Times New Roman"/>
                <w:lang w:val="az-Cyrl-AZ"/>
              </w:rPr>
              <w:t>Б</w:t>
            </w:r>
            <w:r w:rsidRPr="008D43E0">
              <w:rPr>
                <w:rFonts w:cs="Times New Roman"/>
                <w:color w:val="000000"/>
                <w:lang w:val="az-Cyrl-AZ"/>
              </w:rPr>
              <w:t>»</w:t>
            </w:r>
          </w:p>
        </w:tc>
      </w:tr>
      <w:tr w:rsidR="00BE76EC" w:rsidRPr="000F2725" w:rsidTr="00DF0C7E"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Мета посади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 w:rsidP="006E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Метою посади є забезпечення сталого розвитку кадрового потенціалу організації шляхом розробки та впровадження сучасних методологій навчання, оцінки та моніторингу професійних компетенцій персоналу, а також сприяння ефективному функціонуванню системи управління людськими ресурсами</w:t>
            </w:r>
            <w:r w:rsidR="006E072C">
              <w:rPr>
                <w:rFonts w:cs="Times New Roman"/>
                <w:lang w:val="az-Cyrl-AZ"/>
              </w:rPr>
              <w:t>.</w:t>
            </w:r>
            <w:r w:rsidRPr="008D43E0">
              <w:rPr>
                <w:rFonts w:cs="Times New Roman"/>
                <w:lang w:val="az-Cyrl-AZ"/>
              </w:rPr>
              <w:t xml:space="preserve"> </w:t>
            </w:r>
          </w:p>
        </w:tc>
      </w:tr>
      <w:tr w:rsidR="00BE76EC" w:rsidRPr="008D43E0" w:rsidTr="00DF0C7E"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Зміст виконуваної за посадою роботи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С</w:t>
            </w:r>
            <w:r w:rsidR="006706D3" w:rsidRPr="007D3EDD">
              <w:rPr>
                <w:lang w:val="az-Cyrl-AZ"/>
              </w:rPr>
              <w:t>прияє Керівнику Управління у керівництві Управлінням, організації, координації та контролі його роботи; здійснює керівництво Відділом, організовує, спр</w:t>
            </w:r>
            <w:r w:rsidR="008010F1" w:rsidRPr="007D3EDD">
              <w:rPr>
                <w:lang w:val="az-Cyrl-AZ"/>
              </w:rPr>
              <w:t>ямовує та контролює його роботу.</w:t>
            </w:r>
          </w:p>
          <w:p w:rsidR="00BE76EC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spacing w:after="80"/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З</w:t>
            </w:r>
            <w:r w:rsidR="00907B7F" w:rsidRPr="007D3EDD">
              <w:rPr>
                <w:lang w:val="az-Cyrl-AZ"/>
              </w:rPr>
              <w:t>абезпечує методологічний супровід визначення потреб у професійному навчанні та розвитку працівників, у тому числі аналізу результатів оцінювання службової діяльності, професійних потреб</w:t>
            </w:r>
            <w:r w:rsidR="008010F1" w:rsidRPr="007D3EDD">
              <w:rPr>
                <w:lang w:val="az-Cyrl-AZ"/>
              </w:rPr>
              <w:t>.</w:t>
            </w:r>
          </w:p>
          <w:p w:rsidR="00BE76EC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spacing w:after="80"/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О</w:t>
            </w:r>
            <w:r w:rsidR="00637F98" w:rsidRPr="007D3EDD">
              <w:rPr>
                <w:lang w:val="az-Cyrl-AZ"/>
              </w:rPr>
              <w:t>рганізовує та координує роботу внутрішніх експертів, робочих груп та залучених фахівців до розроблення методичних матеріалів, навчальних програм та інструментів професійного розвитку</w:t>
            </w:r>
            <w:r w:rsidR="008010F1" w:rsidRPr="007D3EDD">
              <w:rPr>
                <w:lang w:val="az-Cyrl-AZ"/>
              </w:rPr>
              <w:t>.</w:t>
            </w:r>
          </w:p>
          <w:p w:rsidR="00BE76EC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spacing w:after="80"/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З</w:t>
            </w:r>
            <w:r w:rsidR="006706D3" w:rsidRPr="007D3EDD">
              <w:rPr>
                <w:lang w:val="az-Cyrl-AZ"/>
              </w:rPr>
              <w:t>дійснює заходи щодо організації оцінювання результатів службової діяльності працівників, аналізує результати оцінювання для визначення</w:t>
            </w:r>
            <w:r w:rsidR="008010F1" w:rsidRPr="007D3EDD">
              <w:rPr>
                <w:lang w:val="az-Cyrl-AZ"/>
              </w:rPr>
              <w:t xml:space="preserve"> потреб у професійному розвитку.</w:t>
            </w:r>
          </w:p>
          <w:p w:rsidR="00BE76EC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spacing w:after="80"/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О</w:t>
            </w:r>
            <w:r w:rsidR="00877480" w:rsidRPr="007D3EDD">
              <w:rPr>
                <w:lang w:val="az-Cyrl-AZ"/>
              </w:rPr>
              <w:t xml:space="preserve">рганізовує здійснення </w:t>
            </w:r>
            <w:r w:rsidR="006706D3" w:rsidRPr="007D3EDD">
              <w:rPr>
                <w:lang w:val="az-Cyrl-AZ"/>
              </w:rPr>
              <w:t>психологічн</w:t>
            </w:r>
            <w:r w:rsidR="00637F98" w:rsidRPr="007D3EDD">
              <w:rPr>
                <w:lang w:val="az-Cyrl-AZ"/>
              </w:rPr>
              <w:t>ого</w:t>
            </w:r>
            <w:r w:rsidR="006706D3" w:rsidRPr="007D3EDD">
              <w:rPr>
                <w:lang w:val="az-Cyrl-AZ"/>
              </w:rPr>
              <w:t xml:space="preserve"> та освітн</w:t>
            </w:r>
            <w:r w:rsidR="00637F98" w:rsidRPr="007D3EDD">
              <w:rPr>
                <w:lang w:val="az-Cyrl-AZ"/>
              </w:rPr>
              <w:t>ього</w:t>
            </w:r>
            <w:r w:rsidR="006706D3" w:rsidRPr="007D3EDD">
              <w:rPr>
                <w:lang w:val="az-Cyrl-AZ"/>
              </w:rPr>
              <w:t xml:space="preserve"> забезпечення професійного розвитку працівників Національного бюро </w:t>
            </w:r>
            <w:r w:rsidR="00637F98" w:rsidRPr="007D3EDD">
              <w:rPr>
                <w:lang w:val="az-Cyrl-AZ"/>
              </w:rPr>
              <w:br/>
            </w:r>
            <w:r w:rsidR="008010F1" w:rsidRPr="007D3EDD">
              <w:rPr>
                <w:lang w:val="az-Cyrl-AZ"/>
              </w:rPr>
              <w:t>в межах компетенції Відділу.</w:t>
            </w:r>
          </w:p>
          <w:p w:rsidR="00025AEF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spacing w:after="80"/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lastRenderedPageBreak/>
              <w:t>Організовує розгляд звернень та запитів громадян, підприємств, установ та організацій, народних депутатів, посадових осіб, адвокатів, запитів на інформацію</w:t>
            </w:r>
            <w:r w:rsidR="008010F1" w:rsidRPr="007D3EDD">
              <w:rPr>
                <w:lang w:val="az-Cyrl-AZ"/>
              </w:rPr>
              <w:t xml:space="preserve"> в межах компетенції відділу.</w:t>
            </w:r>
          </w:p>
          <w:p w:rsidR="00025AEF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Участь у розробці перспективних, поточних та оперативних планів роботи Національного бюро за напрямом діяльності відділу.</w:t>
            </w:r>
          </w:p>
          <w:p w:rsidR="00025AEF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Здійснення відповідно до законодавства інших функцій.</w:t>
            </w:r>
          </w:p>
          <w:p w:rsidR="00BE76EC" w:rsidRPr="008010F1" w:rsidRDefault="00BE76EC" w:rsidP="008010F1">
            <w:pPr>
              <w:shd w:val="clear" w:color="auto" w:fill="FFFFFF"/>
              <w:ind w:left="0" w:hanging="2"/>
              <w:jc w:val="both"/>
              <w:textAlignment w:val="baseline"/>
              <w:rPr>
                <w:lang w:val="az-Cyrl-AZ"/>
              </w:rPr>
            </w:pPr>
          </w:p>
        </w:tc>
      </w:tr>
      <w:tr w:rsidR="00BE76EC" w:rsidRPr="008D43E0" w:rsidTr="007D3EDD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lastRenderedPageBreak/>
              <w:t>ІІ</w:t>
            </w:r>
          </w:p>
        </w:tc>
        <w:tc>
          <w:tcPr>
            <w:tcW w:w="9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КВАЛІФІКАЦІЙНІ ВИМОГИ</w:t>
            </w:r>
          </w:p>
        </w:tc>
      </w:tr>
      <w:tr w:rsidR="00BE76EC" w:rsidRPr="008D43E0" w:rsidTr="007D3EDD"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i/>
                <w:iCs/>
                <w:color w:val="000000"/>
                <w:lang w:val="az-Cyrl-AZ"/>
              </w:rPr>
              <w:t>Загальні вимоги</w:t>
            </w:r>
          </w:p>
        </w:tc>
      </w:tr>
      <w:tr w:rsidR="00BE76EC" w:rsidRPr="008D43E0" w:rsidTr="00DF0C7E">
        <w:trPr>
          <w:cantSplit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1.1.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Освіта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Вища</w:t>
            </w:r>
          </w:p>
        </w:tc>
      </w:tr>
      <w:tr w:rsidR="00BE76EC" w:rsidRPr="008D43E0" w:rsidTr="00DF0C7E">
        <w:trPr>
          <w:cantSplit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BE76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Ступінь вищої освіти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42760B" w:rsidP="00D23A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 xml:space="preserve">Магістр </w:t>
            </w:r>
            <w:r w:rsidR="00D23AE2">
              <w:rPr>
                <w:color w:val="000000" w:themeColor="text1"/>
                <w:shd w:val="clear" w:color="auto" w:fill="FFFFFF"/>
                <w:lang w:val="uk-UA"/>
              </w:rPr>
              <w:t>(спеціаліст)</w:t>
            </w:r>
            <w:bookmarkStart w:id="0" w:name="_GoBack"/>
            <w:bookmarkEnd w:id="0"/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1.2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Стаж роботи  (тривалість у роках, у тому числі на посадах певної категорії)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6E072C" w:rsidRDefault="006E072C" w:rsidP="006E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highlight w:val="white"/>
                <w:lang w:val="uk-UA"/>
              </w:rPr>
            </w:pPr>
            <w:r w:rsidRPr="006E072C">
              <w:rPr>
                <w:highlight w:val="white"/>
                <w:lang w:val="uk-UA"/>
              </w:rPr>
              <w:t xml:space="preserve">Загальний стаж роботи не менше 5 років, з них роботи на посадах в державних органах, органах місцевого самоврядування, </w:t>
            </w:r>
            <w:r w:rsidRPr="006E072C">
              <w:rPr>
                <w:rFonts w:cs="Times New Roman"/>
                <w:color w:val="000000"/>
                <w:highlight w:val="white"/>
                <w:lang w:val="uk-UA"/>
              </w:rPr>
              <w:t>правоохоронних органах</w:t>
            </w:r>
            <w:r w:rsidRPr="006E072C">
              <w:rPr>
                <w:highlight w:val="white"/>
                <w:lang w:val="uk-UA"/>
              </w:rPr>
              <w:t>, не менше 3 (трьох) років</w:t>
            </w:r>
            <w:r w:rsidR="002303F5">
              <w:rPr>
                <w:highlight w:val="white"/>
                <w:lang w:val="uk-UA"/>
              </w:rPr>
              <w:t>.</w:t>
            </w:r>
            <w:r w:rsidR="006706D3" w:rsidRPr="006E072C">
              <w:rPr>
                <w:rFonts w:cs="Times New Roman"/>
                <w:color w:val="000000"/>
                <w:highlight w:val="white"/>
                <w:lang w:val="uk-UA"/>
              </w:rPr>
              <w:t xml:space="preserve"> 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1.3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Володіння державною мовою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Вільно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1.4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Володіння іноземними мовами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Буде додатковою перевагою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1.5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D21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>
              <w:rPr>
                <w:rFonts w:cs="Times New Roman"/>
                <w:color w:val="000000"/>
                <w:lang w:val="az-Cyrl-AZ"/>
              </w:rPr>
              <w:t xml:space="preserve">Безстроково. </w:t>
            </w:r>
            <w:r w:rsidR="006706D3" w:rsidRPr="008D43E0">
              <w:rPr>
                <w:rFonts w:cs="Times New Roman"/>
                <w:color w:val="000000"/>
                <w:lang w:val="az-Cyrl-AZ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BE76EC" w:rsidRPr="008D43E0" w:rsidTr="007D3EDD"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i/>
                <w:iCs/>
                <w:color w:val="000000"/>
                <w:lang w:val="az-Cyrl-AZ"/>
              </w:rPr>
              <w:t>2. Спеціальні вимоги</w:t>
            </w:r>
          </w:p>
        </w:tc>
      </w:tr>
      <w:tr w:rsidR="00BE76EC" w:rsidRPr="000F2725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2.1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Галузь знань </w:t>
            </w:r>
            <w:r w:rsidRPr="007D3EDD">
              <w:rPr>
                <w:rFonts w:cs="Times New Roman"/>
                <w:i/>
                <w:color w:val="000000"/>
                <w:lang w:val="az-Cyrl-AZ"/>
              </w:rPr>
              <w:t>(найменування спеціальності)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2E0" w:rsidRDefault="005742E0" w:rsidP="005742E0">
            <w:pPr>
              <w:widowControl w:val="0"/>
              <w:spacing w:line="240" w:lineRule="auto"/>
              <w:ind w:left="0" w:hanging="2"/>
              <w:jc w:val="both"/>
              <w:rPr>
                <w:rFonts w:cs="Times New Roman"/>
                <w:lang w:val="az-Cyrl-AZ"/>
              </w:rPr>
            </w:pPr>
            <w:proofErr w:type="spellStart"/>
            <w:r>
              <w:t>Бізнес</w:t>
            </w:r>
            <w:proofErr w:type="spellEnd"/>
            <w:r>
              <w:t xml:space="preserve">, </w:t>
            </w:r>
            <w:proofErr w:type="spellStart"/>
            <w:r>
              <w:t>адміністрування</w:t>
            </w:r>
            <w:proofErr w:type="spellEnd"/>
            <w:r>
              <w:t xml:space="preserve"> та право</w:t>
            </w:r>
            <w:r w:rsidR="006706D3" w:rsidRPr="008D43E0">
              <w:rPr>
                <w:rFonts w:cs="Times New Roman"/>
                <w:lang w:val="az-Cyrl-AZ"/>
              </w:rPr>
              <w:t xml:space="preserve"> </w:t>
            </w:r>
            <w:r w:rsidR="006706D3" w:rsidRPr="007D3EDD">
              <w:rPr>
                <w:rFonts w:cs="Times New Roman"/>
                <w:i/>
                <w:lang w:val="az-Cyrl-AZ"/>
              </w:rPr>
              <w:t>(Публічне управління та адміністрування</w:t>
            </w:r>
            <w:r w:rsidR="007D3EDD" w:rsidRPr="007D3EDD">
              <w:rPr>
                <w:rFonts w:cs="Times New Roman"/>
                <w:i/>
                <w:lang w:val="az-Cyrl-AZ"/>
              </w:rPr>
              <w:t xml:space="preserve">, </w:t>
            </w:r>
            <w:r w:rsidR="006706D3" w:rsidRPr="007D3EDD">
              <w:rPr>
                <w:rFonts w:cs="Times New Roman"/>
                <w:i/>
                <w:lang w:val="az-Cyrl-AZ"/>
              </w:rPr>
              <w:t>Менеджмент</w:t>
            </w:r>
            <w:r w:rsidRPr="007D3EDD">
              <w:rPr>
                <w:rFonts w:cs="Times New Roman"/>
                <w:i/>
                <w:lang w:val="az-Cyrl-AZ"/>
              </w:rPr>
              <w:t xml:space="preserve">, </w:t>
            </w:r>
            <w:r w:rsidR="006706D3" w:rsidRPr="007D3EDD">
              <w:rPr>
                <w:rFonts w:cs="Times New Roman"/>
                <w:i/>
                <w:lang w:val="az-Cyrl-AZ"/>
              </w:rPr>
              <w:t>Право</w:t>
            </w:r>
            <w:r w:rsidRPr="007D3EDD">
              <w:rPr>
                <w:rFonts w:cs="Times New Roman"/>
                <w:i/>
                <w:lang w:val="az-Cyrl-AZ"/>
              </w:rPr>
              <w:t>);</w:t>
            </w:r>
            <w:r w:rsidR="006706D3" w:rsidRPr="007D3EDD">
              <w:rPr>
                <w:rFonts w:cs="Times New Roman"/>
                <w:i/>
                <w:lang w:val="az-Cyrl-AZ"/>
              </w:rPr>
              <w:t xml:space="preserve"> </w:t>
            </w:r>
          </w:p>
          <w:p w:rsidR="00BE76EC" w:rsidRPr="008D43E0" w:rsidRDefault="005742E0" w:rsidP="00EA3C9D">
            <w:pPr>
              <w:widowControl w:val="0"/>
              <w:spacing w:line="240" w:lineRule="auto"/>
              <w:ind w:left="0" w:hanging="2"/>
              <w:jc w:val="both"/>
              <w:rPr>
                <w:rFonts w:cs="Times New Roman"/>
                <w:lang w:val="az-Cyrl-AZ"/>
              </w:rPr>
            </w:pPr>
            <w:proofErr w:type="spellStart"/>
            <w:r>
              <w:t>Соціальні</w:t>
            </w:r>
            <w:proofErr w:type="spellEnd"/>
            <w:r>
              <w:t xml:space="preserve"> науки, </w:t>
            </w:r>
            <w:proofErr w:type="spellStart"/>
            <w:r>
              <w:t>журналістика</w:t>
            </w:r>
            <w:proofErr w:type="spellEnd"/>
            <w:r>
              <w:t xml:space="preserve">, </w:t>
            </w:r>
            <w:proofErr w:type="spellStart"/>
            <w:r>
              <w:t>інформація</w:t>
            </w:r>
            <w:proofErr w:type="spellEnd"/>
            <w:r>
              <w:t xml:space="preserve"> та </w:t>
            </w:r>
            <w:proofErr w:type="spellStart"/>
            <w:r>
              <w:t>міжнародні</w:t>
            </w:r>
            <w:proofErr w:type="spellEnd"/>
            <w:r>
              <w:t xml:space="preserve"> </w:t>
            </w:r>
            <w:proofErr w:type="spellStart"/>
            <w:r>
              <w:t>відносини</w:t>
            </w:r>
            <w:proofErr w:type="spellEnd"/>
            <w:r>
              <w:rPr>
                <w:rFonts w:cs="Times New Roman"/>
                <w:lang w:val="az-Cyrl-AZ"/>
              </w:rPr>
              <w:t xml:space="preserve"> </w:t>
            </w:r>
            <w:r w:rsidRPr="007D3EDD">
              <w:rPr>
                <w:rFonts w:cs="Times New Roman"/>
                <w:i/>
                <w:lang w:val="az-Cyrl-AZ"/>
              </w:rPr>
              <w:t>(</w:t>
            </w:r>
            <w:r w:rsidR="007D3EDD" w:rsidRPr="007D3EDD">
              <w:rPr>
                <w:rFonts w:cs="Times New Roman"/>
                <w:i/>
                <w:lang w:val="az-Cyrl-AZ"/>
              </w:rPr>
              <w:t>Психологі</w:t>
            </w:r>
            <w:r w:rsidR="00EA3C9D">
              <w:rPr>
                <w:rFonts w:cs="Times New Roman"/>
                <w:i/>
                <w:lang w:val="az-Cyrl-AZ"/>
              </w:rPr>
              <w:t>я</w:t>
            </w:r>
            <w:r w:rsidRPr="007D3EDD">
              <w:rPr>
                <w:rFonts w:cs="Times New Roman"/>
                <w:i/>
                <w:lang w:val="az-Cyrl-AZ"/>
              </w:rPr>
              <w:t>,</w:t>
            </w:r>
            <w:r w:rsidR="006706D3" w:rsidRPr="007D3EDD">
              <w:rPr>
                <w:rFonts w:cs="Times New Roman"/>
                <w:i/>
                <w:lang w:val="az-Cyrl-AZ"/>
              </w:rPr>
              <w:t xml:space="preserve"> Економіка)</w:t>
            </w:r>
            <w:r w:rsidR="002303F5" w:rsidRPr="007D3EDD">
              <w:rPr>
                <w:rFonts w:cs="Times New Roman"/>
                <w:i/>
                <w:lang w:val="az-Cyrl-AZ"/>
              </w:rPr>
              <w:t>.</w:t>
            </w:r>
          </w:p>
        </w:tc>
      </w:tr>
      <w:tr w:rsidR="00BE76EC" w:rsidRPr="006E072C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2.2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3F5" w:rsidRDefault="008010F1" w:rsidP="00230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bCs/>
                <w:lang w:val="az-Cyrl-AZ"/>
              </w:rPr>
            </w:pPr>
            <w:r w:rsidRPr="00D837BD">
              <w:rPr>
                <w:lang w:val="uk-UA"/>
              </w:rPr>
              <w:t>Досвід</w:t>
            </w:r>
            <w:r w:rsidRPr="008010F1">
              <w:rPr>
                <w:lang w:val="az-Cyrl-AZ"/>
              </w:rPr>
              <w:t xml:space="preserve"> роботи у сфері </w:t>
            </w:r>
            <w:r w:rsidRPr="008010F1">
              <w:rPr>
                <w:bCs/>
                <w:lang w:val="az-Cyrl-AZ"/>
              </w:rPr>
              <w:t>управління персоналом, професійного розвитку та навчання працівників, розвитку людського капіталу, організаційного розвитку, оцінювання персоналу, методологічного забезпечення професійного розвитку та/або управління освітніми чи навчальними програмами</w:t>
            </w:r>
            <w:r w:rsidR="002303F5">
              <w:rPr>
                <w:bCs/>
                <w:lang w:val="az-Cyrl-AZ"/>
              </w:rPr>
              <w:t xml:space="preserve">. </w:t>
            </w:r>
          </w:p>
          <w:p w:rsidR="00BE76EC" w:rsidRPr="008D43E0" w:rsidRDefault="002303F5" w:rsidP="00230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FF0000"/>
                <w:lang w:val="az-Cyrl-AZ"/>
              </w:rPr>
            </w:pPr>
            <w:r>
              <w:rPr>
                <w:bCs/>
                <w:lang w:val="az-Cyrl-AZ"/>
              </w:rPr>
              <w:t xml:space="preserve">Досвід роботи на керівних посадах </w:t>
            </w:r>
            <w:r>
              <w:rPr>
                <w:bCs/>
                <w:lang w:val="az-Cyrl-AZ"/>
              </w:rPr>
              <w:br/>
              <w:t>є перевагою</w:t>
            </w:r>
            <w:r w:rsidR="008010F1">
              <w:rPr>
                <w:bCs/>
                <w:lang w:val="uk-UA"/>
              </w:rPr>
              <w:t>.</w:t>
            </w:r>
          </w:p>
        </w:tc>
      </w:tr>
      <w:tr w:rsidR="00F614CB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CB" w:rsidRPr="008D43E0" w:rsidRDefault="00F614CB" w:rsidP="00F61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2.3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CB" w:rsidRPr="008D43E0" w:rsidRDefault="00F614CB" w:rsidP="00F61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Знання законодавства відповідно до посадових обов’язків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Конституція України;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Кодекс законів про працю України;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Національне антикорупційне бюро України»;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державну службу»;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державну таємницю»;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запобігання корупції»;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освіту»;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професійний розвиток працівників»;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порядок роботи із службовою інформацією;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норми службової, професійної етики і загальні принципи службової поведінки державних службовців;</w:t>
            </w:r>
          </w:p>
          <w:p w:rsidR="00F614CB" w:rsidRPr="00513F77" w:rsidRDefault="00513F77" w:rsidP="007D3EDD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rPr>
                <w:rFonts w:cs="Times New Roman"/>
                <w:position w:val="0"/>
                <w:lang w:val="uk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lastRenderedPageBreak/>
              <w:t>інші документи щодо підвищення кваліфікації, проведення навчань персоналу.</w:t>
            </w:r>
          </w:p>
        </w:tc>
      </w:tr>
      <w:tr w:rsidR="00BE76EC" w:rsidRPr="002303F5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lastRenderedPageBreak/>
              <w:t>2.4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Професійні знання (відповідно до посади з урахуванням вимог спеціальних законів)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jc w:val="both"/>
              <w:textAlignment w:val="auto"/>
              <w:outlineLvl w:val="9"/>
              <w:rPr>
                <w:rFonts w:cs="Times New Roman"/>
                <w:position w:val="0"/>
                <w:lang w:val="uk" w:eastAsia="uk-UA"/>
              </w:rPr>
            </w:pPr>
            <w:r w:rsidRPr="007D3EDD">
              <w:rPr>
                <w:rFonts w:cs="Times New Roman"/>
                <w:position w:val="0"/>
                <w:lang w:val="uk" w:eastAsia="uk-UA"/>
              </w:rPr>
              <w:t>знання методології розробки навчальних програм, освітніх модулів та інструментів оцінювання персоналу;</w:t>
            </w:r>
          </w:p>
          <w:p w:rsid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jc w:val="both"/>
              <w:textAlignment w:val="auto"/>
              <w:outlineLvl w:val="9"/>
              <w:rPr>
                <w:rFonts w:cs="Times New Roman"/>
                <w:position w:val="0"/>
                <w:lang w:val="uk" w:eastAsia="uk-UA"/>
              </w:rPr>
            </w:pPr>
            <w:r w:rsidRPr="007D3EDD">
              <w:rPr>
                <w:rFonts w:cs="Times New Roman"/>
                <w:position w:val="0"/>
                <w:lang w:val="uk" w:eastAsia="uk-UA"/>
              </w:rPr>
              <w:t>навички організації навчального процесу, координації тренінгів, семінарів та інших навчальних заходів;</w:t>
            </w:r>
          </w:p>
          <w:p w:rsidR="007D3EDD" w:rsidRP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jc w:val="both"/>
              <w:textAlignment w:val="auto"/>
              <w:outlineLvl w:val="9"/>
              <w:rPr>
                <w:rFonts w:cs="Times New Roman"/>
                <w:position w:val="0"/>
                <w:lang w:val="uk" w:eastAsia="uk-UA"/>
              </w:rPr>
            </w:pPr>
            <w:r w:rsidRPr="007D3EDD">
              <w:rPr>
                <w:rFonts w:cs="Times New Roman"/>
                <w:position w:val="0"/>
                <w:lang w:val="uk-UA" w:eastAsia="uk-UA"/>
              </w:rPr>
              <w:t>знання</w:t>
            </w:r>
            <w:r w:rsidRPr="007D3EDD">
              <w:rPr>
                <w:lang w:val="uk-UA"/>
              </w:rPr>
              <w:t xml:space="preserve"> принципів використання результатів оцінювання службової діяльності для визначення потреб у професійному навчанні та розвитку працівників;</w:t>
            </w:r>
          </w:p>
          <w:p w:rsidR="007D3EDD" w:rsidRP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jc w:val="both"/>
              <w:textAlignment w:val="auto"/>
              <w:outlineLvl w:val="9"/>
              <w:rPr>
                <w:rFonts w:cs="Times New Roman"/>
                <w:position w:val="0"/>
                <w:lang w:val="uk" w:eastAsia="uk-UA"/>
              </w:rPr>
            </w:pPr>
            <w:r w:rsidRPr="007D3EDD">
              <w:rPr>
                <w:rFonts w:cs="Times New Roman"/>
                <w:position w:val="0"/>
                <w:lang w:val="uk-UA" w:eastAsia="uk-UA"/>
              </w:rPr>
              <w:t>знання</w:t>
            </w:r>
            <w:r w:rsidRPr="007D3EDD">
              <w:rPr>
                <w:lang w:val="uk-UA"/>
              </w:rPr>
              <w:t xml:space="preserve"> методів розроблення професійних траєкторій, індивідуальних планів та інструментів професійного розвитку працівників</w:t>
            </w:r>
            <w:r w:rsidR="00F57060" w:rsidRPr="007D3EDD">
              <w:rPr>
                <w:lang w:val="uk-UA"/>
              </w:rPr>
              <w:t>;</w:t>
            </w:r>
          </w:p>
          <w:p w:rsidR="00BE76EC" w:rsidRPr="007D3EDD" w:rsidRDefault="00F57060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jc w:val="both"/>
              <w:textAlignment w:val="auto"/>
              <w:outlineLvl w:val="9"/>
              <w:rPr>
                <w:rFonts w:cs="Times New Roman"/>
                <w:position w:val="0"/>
                <w:lang w:val="uk" w:eastAsia="uk-UA"/>
              </w:rPr>
            </w:pPr>
            <w:r w:rsidRPr="007D3EDD">
              <w:rPr>
                <w:rFonts w:cs="Times New Roman"/>
                <w:position w:val="0"/>
                <w:lang w:val="uk" w:eastAsia="uk-UA"/>
              </w:rPr>
              <w:t>навички</w:t>
            </w:r>
            <w:r w:rsidRPr="007D3EDD">
              <w:rPr>
                <w:rFonts w:cs="Times New Roman"/>
                <w:position w:val="0"/>
                <w:lang w:val="uk-UA" w:eastAsia="uk-UA"/>
              </w:rPr>
              <w:t xml:space="preserve"> керівництва, розподілу завдань </w:t>
            </w:r>
            <w:r w:rsidRPr="007D3EDD">
              <w:rPr>
                <w:rFonts w:cs="Times New Roman"/>
                <w:position w:val="0"/>
                <w:lang w:val="uk-UA" w:eastAsia="uk-UA"/>
              </w:rPr>
              <w:br/>
              <w:t>і контроль за їх виконанням.</w:t>
            </w:r>
            <w:r w:rsidR="002303F5" w:rsidRPr="007D3EDD">
              <w:rPr>
                <w:rFonts w:cs="Times New Roman"/>
                <w:highlight w:val="white"/>
                <w:lang w:val="az-Cyrl-AZ"/>
              </w:rPr>
              <w:t xml:space="preserve"> 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2.5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Лідерство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06D3" w:rsidRPr="006706D3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Alignment w:val="auto"/>
              <w:outlineLvl w:val="9"/>
              <w:rPr>
                <w:lang w:val="uk-UA"/>
              </w:rPr>
            </w:pPr>
            <w:r w:rsidRPr="006706D3">
              <w:rPr>
                <w:lang w:val="uk-UA"/>
              </w:rPr>
              <w:t xml:space="preserve">встановлення цілей, пріоритетів та орієнтирів, організація та планування роботи підрозділу; 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вміння обґрунтовувати власну позицію</w:t>
            </w:r>
            <w:bookmarkStart w:id="1" w:name="n56"/>
            <w:bookmarkEnd w:id="1"/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досягнення кінцевих результатів</w:t>
            </w:r>
            <w:r>
              <w:rPr>
                <w:lang w:val="uk-UA"/>
              </w:rPr>
              <w:t>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Alignment w:val="auto"/>
              <w:outlineLvl w:val="9"/>
              <w:rPr>
                <w:rFonts w:cs="Times New Roman"/>
                <w:highlight w:val="white"/>
                <w:lang w:val="az-Cyrl-AZ"/>
              </w:rPr>
            </w:pPr>
            <w:r w:rsidRPr="007C2C25">
              <w:rPr>
                <w:lang w:val="uk-UA"/>
              </w:rPr>
              <w:t>комунікабельність та вміння переконувати</w:t>
            </w:r>
            <w:r>
              <w:rPr>
                <w:lang w:val="uk-UA"/>
              </w:rPr>
              <w:t>.</w:t>
            </w:r>
          </w:p>
        </w:tc>
      </w:tr>
      <w:tr w:rsidR="00BE76EC" w:rsidRPr="000F2725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2.6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Прийняття ефективних рішень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вміння працювати з великими масивами інформації;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вміння працювати при багатозадачності;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вміння встановлювати цілі, пріоритети та орієнтири;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впровадження нових підходів (управління інноваціями) у вирішенні поставлених завдань;</w:t>
            </w:r>
          </w:p>
          <w:p w:rsidR="00BE76EC" w:rsidRPr="007D3EDD" w:rsidRDefault="006706D3" w:rsidP="007D3EDD">
            <w:pPr>
              <w:pStyle w:val="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- здатність постійно, критично аналізувати кінцеву ефективність, стиль і методи власної організаційно-управлінської діяльності та знаходити шляхи її подальшого вдосконалення.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2.7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Комунікація та взаємодія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ефективне ведення переговорів, налагодження партнерської взаємодії з внутрішні</w:t>
            </w:r>
            <w:r>
              <w:rPr>
                <w:rFonts w:cs="Times New Roman"/>
                <w:lang w:val="az-Cyrl-AZ"/>
              </w:rPr>
              <w:t>ми та зовнішніми стейкхолдерами;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навички публічних виступів, ділового листуван</w:t>
            </w:r>
            <w:r>
              <w:rPr>
                <w:rFonts w:cs="Times New Roman"/>
                <w:lang w:val="az-Cyrl-AZ"/>
              </w:rPr>
              <w:t>ня та переконливої аргументації;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вміння ефективної комунікації та публічних виступів;</w:t>
            </w:r>
          </w:p>
          <w:p w:rsidR="00BE76EC" w:rsidRPr="007D3EDD" w:rsidRDefault="006706D3" w:rsidP="007D3EDD">
            <w:pPr>
              <w:pStyle w:val="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відкритість, чесність, порядність.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2.8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Якісне виконання поставлених завдань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7D3EDD">
              <w:rPr>
                <w:rFonts w:cs="Times New Roman"/>
                <w:lang w:val="az-Cyrl-AZ"/>
              </w:rPr>
              <w:t>вміння фокусуватися на результаті, орієнтованість на високі стандарти якості;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7D3EDD">
              <w:rPr>
                <w:rFonts w:cs="Times New Roman"/>
                <w:lang w:val="az-Cyrl-AZ"/>
              </w:rPr>
              <w:t>здатність ефективно планувати, пріоритезувати завдання, організовувати процес виконання та здійснювати контроль;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7D3EDD">
              <w:rPr>
                <w:rFonts w:cs="Times New Roman"/>
                <w:lang w:val="az-Cyrl-AZ"/>
              </w:rPr>
              <w:t>управління ризиками, прийняття обґрунтованих рішень у межах компетенції та відповідальність за їхні наслідки.</w:t>
            </w:r>
          </w:p>
          <w:p w:rsidR="00BE76EC" w:rsidRPr="008D43E0" w:rsidRDefault="00BE76EC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lastRenderedPageBreak/>
              <w:t>2.9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Командна робота та взаємодія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навички формування, мотивації</w:t>
            </w:r>
            <w:r>
              <w:rPr>
                <w:rFonts w:cs="Times New Roman"/>
                <w:lang w:val="az-Cyrl-AZ"/>
              </w:rPr>
              <w:t xml:space="preserve"> та розвитку ефективної команди;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здатність делегувати повноваження, розподіляти ролі та налагоджувати конструктивну</w:t>
            </w:r>
            <w:r>
              <w:rPr>
                <w:rFonts w:cs="Times New Roman"/>
                <w:lang w:val="az-Cyrl-AZ"/>
              </w:rPr>
              <w:t xml:space="preserve"> співпрацю всередині підрозділу;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вміння запобігати та конструктивно вирішувати конфліктні ситуації.</w:t>
            </w:r>
          </w:p>
          <w:p w:rsidR="00BE76EC" w:rsidRPr="008D43E0" w:rsidRDefault="00BE76EC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2.10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Сприйняття змін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  <w:tab w:val="left" w:pos="535"/>
              </w:tabs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здатність адаптуватися до динамічни</w:t>
            </w:r>
            <w:r>
              <w:rPr>
                <w:rFonts w:cs="Times New Roman"/>
                <w:lang w:val="az-Cyrl-AZ"/>
              </w:rPr>
              <w:t>х умов роботи та невизначеності;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  <w:tab w:val="left" w:pos="535"/>
              </w:tabs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відкритість до інновацій, здатність ініціювати, підтримувати та впроваджувати нов</w:t>
            </w:r>
            <w:r>
              <w:rPr>
                <w:rFonts w:cs="Times New Roman"/>
                <w:lang w:val="az-Cyrl-AZ"/>
              </w:rPr>
              <w:t>і підходи, процеси й технології;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  <w:tab w:val="left" w:pos="535"/>
              </w:tabs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гнучкість у прийнятті управлінських рішень пі</w:t>
            </w:r>
            <w:r>
              <w:rPr>
                <w:rFonts w:cs="Times New Roman"/>
                <w:lang w:val="az-Cyrl-AZ"/>
              </w:rPr>
              <w:t>д час трансформаційних процесів;</w:t>
            </w:r>
          </w:p>
          <w:p w:rsidR="00BE76EC" w:rsidRPr="007D3EDD" w:rsidRDefault="006706D3" w:rsidP="007D3EDD">
            <w:pPr>
              <w:pStyle w:val="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535"/>
              </w:tabs>
              <w:spacing w:line="240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 xml:space="preserve"> стійкість до стресу.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2.11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Технічні вміння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 w:rsidP="007D3EDD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Alignment w:val="auto"/>
              <w:outlineLvl w:val="9"/>
              <w:rPr>
                <w:rFonts w:cs="Times New Roman"/>
                <w:lang w:val="az-Cyrl-AZ"/>
              </w:rPr>
            </w:pPr>
            <w:r w:rsidRPr="006706D3">
              <w:rPr>
                <w:lang w:val="uk-UA"/>
              </w:rPr>
              <w:t>вміння використання засобів комунікацій, комп'ютерної техніки та програмного забезпечення, оргтехніки.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2.12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Особистісні компетенції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організаторські здібності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добре розвинена пам'ять, висока швидкість мислення та прийняття управлінських рішень в умовах обмеженого часу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комунікабельність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відповідальність за доручену справу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уміння працювати у стресовій ситуації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орієнтація на результат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комунікативна компетентність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інтелектуальна та емоційна зрілість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непричетність до корупційних скандалів;</w:t>
            </w:r>
          </w:p>
          <w:p w:rsidR="00BE76EC" w:rsidRPr="007D3EDD" w:rsidRDefault="006706D3" w:rsidP="007D3EDD">
            <w:pPr>
              <w:pStyle w:val="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7D3EDD">
              <w:rPr>
                <w:lang w:val="uk-UA"/>
              </w:rPr>
              <w:t>позитивна репутація.</w:t>
            </w:r>
          </w:p>
        </w:tc>
      </w:tr>
      <w:tr w:rsidR="00BE76EC" w:rsidRPr="008D43E0" w:rsidTr="007D3EDD">
        <w:trPr>
          <w:trHeight w:val="293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ІІІ</w:t>
            </w:r>
          </w:p>
        </w:tc>
        <w:tc>
          <w:tcPr>
            <w:tcW w:w="9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ІНШІ ВІДОМОСТІ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1.1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Кваліфікаційний іспит (тестування)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FF"/>
                <w:u w:val="single"/>
                <w:lang w:val="az-Cyrl-AZ"/>
              </w:rPr>
            </w:pPr>
            <w:bookmarkStart w:id="2" w:name="_heading=h.vavg09cyk77i" w:colFirst="0" w:colLast="0"/>
            <w:bookmarkEnd w:id="2"/>
            <w:r w:rsidRPr="008D43E0">
              <w:rPr>
                <w:rFonts w:cs="Times New Roman"/>
                <w:color w:val="000000"/>
                <w:lang w:val="az-Cyrl-AZ"/>
              </w:rPr>
              <w:t xml:space="preserve">Тестування на знання законодавства </w:t>
            </w:r>
            <w:r w:rsidRPr="008D43E0">
              <w:rPr>
                <w:rFonts w:cs="Times New Roman"/>
                <w:color w:val="000000"/>
                <w:lang w:val="az-Cyrl-AZ"/>
              </w:rPr>
              <w:br/>
              <w:t>1-го рівня (</w:t>
            </w:r>
            <w:r w:rsidRPr="008D43E0">
              <w:rPr>
                <w:lang w:val="az-Cyrl-AZ"/>
              </w:rPr>
              <w:fldChar w:fldCharType="begin"/>
            </w:r>
            <w:r w:rsidRPr="008D43E0">
              <w:rPr>
                <w:lang w:val="az-Cyrl-AZ"/>
              </w:rPr>
              <w:instrText xml:space="preserve"> HYPERLINK "https://nabu.gov.ua/perelik-pytan-do-kvalifikaciynogo-ispytu" \h </w:instrText>
            </w:r>
            <w:r w:rsidRPr="008D43E0">
              <w:rPr>
                <w:lang w:val="az-Cyrl-AZ"/>
              </w:rPr>
              <w:fldChar w:fldCharType="separate"/>
            </w:r>
            <w:r w:rsidRPr="008D43E0">
              <w:rPr>
                <w:rFonts w:cs="Times New Roman"/>
                <w:color w:val="0000FF"/>
                <w:u w:val="single"/>
                <w:lang w:val="az-Cyrl-AZ"/>
              </w:rPr>
              <w:t>https://nabu.gov.ua/perelik-pytan-do-kvalifikaciynogo-ispytu</w:t>
            </w:r>
            <w:r w:rsidRPr="008D43E0">
              <w:rPr>
                <w:rFonts w:cs="Times New Roman"/>
                <w:color w:val="0000FF"/>
                <w:u w:val="single"/>
                <w:lang w:val="az-Cyrl-AZ"/>
              </w:rPr>
              <w:fldChar w:fldCharType="end"/>
            </w:r>
          </w:p>
        </w:tc>
      </w:tr>
      <w:tr w:rsidR="00BE76EC" w:rsidRPr="008D43E0" w:rsidTr="00DF0C7E">
        <w:trPr>
          <w:trHeight w:val="7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1.2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Перелік документів:</w:t>
            </w:r>
          </w:p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Особи, які бажають взяти участь у конкурсі, подають в електронній формі безпосередньо </w:t>
            </w: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через вебсайт Національного бюро</w:t>
            </w:r>
            <w:r w:rsidRPr="008D43E0">
              <w:rPr>
                <w:rFonts w:cs="Times New Roman"/>
                <w:color w:val="000000"/>
                <w:lang w:val="az-Cyrl-AZ"/>
              </w:rPr>
              <w:t>:</w:t>
            </w:r>
          </w:p>
          <w:p w:rsidR="00BE76EC" w:rsidRPr="008D43E0" w:rsidRDefault="006706D3" w:rsidP="007D3ED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 та коду посади;</w:t>
            </w:r>
          </w:p>
          <w:p w:rsidR="00BE76EC" w:rsidRPr="008D43E0" w:rsidRDefault="006706D3" w:rsidP="007D3EDD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анкету кандидата на посаду до Національного бюро (заповнюється через вебсайт Національного бюро);</w:t>
            </w:r>
          </w:p>
          <w:p w:rsidR="00BE76EC" w:rsidRPr="008D43E0" w:rsidRDefault="006706D3" w:rsidP="007D3EDD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</w:t>
            </w:r>
            <w:r w:rsidRPr="008D43E0">
              <w:rPr>
                <w:rFonts w:cs="Times New Roman"/>
                <w:color w:val="000000"/>
                <w:lang w:val="az-Cyrl-AZ"/>
              </w:rPr>
              <w:lastRenderedPageBreak/>
              <w:t>визначений Національною комісією зі стандартів державної мови;</w:t>
            </w:r>
          </w:p>
          <w:p w:rsidR="00BE76EC" w:rsidRPr="008D43E0" w:rsidRDefault="006706D3" w:rsidP="007D3ED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BE76EC" w:rsidRPr="008D43E0" w:rsidRDefault="006706D3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BE76EC" w:rsidRPr="008D43E0" w:rsidRDefault="006706D3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Кандидати на посаду у Національному бюро, на яких на день подання документів поширюються вимоги частини першої статті 52</w:t>
            </w:r>
            <w:r w:rsidRPr="008D43E0">
              <w:rPr>
                <w:rFonts w:cs="Times New Roman"/>
                <w:color w:val="000000"/>
                <w:vertAlign w:val="superscript"/>
                <w:lang w:val="az-Cyrl-AZ"/>
              </w:rPr>
              <w:t>-1</w:t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відповідній конкурсній комісії щодо подання такої декларації;</w:t>
            </w:r>
          </w:p>
          <w:p w:rsidR="00BE76EC" w:rsidRPr="008D43E0" w:rsidRDefault="006706D3" w:rsidP="007D3ED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 </w:t>
            </w:r>
          </w:p>
          <w:p w:rsidR="00BE76EC" w:rsidRPr="008D43E0" w:rsidRDefault="00BE76EC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</w:p>
          <w:p w:rsidR="00BE76EC" w:rsidRPr="008D43E0" w:rsidRDefault="006706D3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Особи, які є працівниками Національного бюро та бажають взяти участь у конкурсі, подають в електронній формі </w:t>
            </w: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безпосередньо через вебсайт Національного бюро</w:t>
            </w:r>
            <w:r w:rsidRPr="008D43E0">
              <w:rPr>
                <w:rFonts w:cs="Times New Roman"/>
                <w:color w:val="000000"/>
                <w:lang w:val="az-Cyrl-AZ"/>
              </w:rPr>
              <w:t>:</w:t>
            </w:r>
          </w:p>
          <w:p w:rsidR="00BE76EC" w:rsidRPr="008D43E0" w:rsidRDefault="006706D3" w:rsidP="007D3E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" w:line="249" w:lineRule="auto"/>
              <w:ind w:left="-2" w:right="1" w:firstLineChars="191" w:firstLine="458"/>
              <w:jc w:val="both"/>
              <w:rPr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заяву про участь у конкурсі встановленого зразка, підписану КЕП, або письмову заяву (якщо має на те підтверджені документами підстави) (додаток 3); </w:t>
            </w:r>
          </w:p>
          <w:p w:rsidR="00BE76EC" w:rsidRPr="008D43E0" w:rsidRDefault="006706D3" w:rsidP="007D3E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-2" w:right="1" w:firstLineChars="191" w:firstLine="458"/>
              <w:jc w:val="both"/>
              <w:rPr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анкету кандидата на посаду до Національного бюро, заповнюючи лише поля: ПІБ, дата народження, стать та контактна інформація (заповнюється через вебсайт Національного бюро);</w:t>
            </w:r>
          </w:p>
          <w:p w:rsidR="00BE76EC" w:rsidRPr="008D43E0" w:rsidRDefault="006706D3" w:rsidP="007D3E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-2" w:right="1" w:firstLineChars="191" w:firstLine="458"/>
              <w:jc w:val="both"/>
              <w:rPr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BE76EC" w:rsidRPr="008D43E0" w:rsidRDefault="006706D3" w:rsidP="007D3E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     Зразки заяв розміщені на офіційному вебсайті Національного бюро (</w:t>
            </w:r>
            <w:r w:rsidRPr="00C42B48">
              <w:rPr>
                <w:rStyle w:val="InternetLink"/>
              </w:rPr>
              <w:fldChar w:fldCharType="begin"/>
            </w:r>
            <w:r w:rsidRPr="00C42B48">
              <w:rPr>
                <w:rStyle w:val="InternetLink"/>
              </w:rPr>
              <w:instrText xml:space="preserve"> HYPERLINK "https://nabu.gov.ua/robota-v-nabu/pravila-priiomu/poryadok-provedennya-vidkrytogo-konkursu/" \h </w:instrText>
            </w:r>
            <w:r w:rsidRPr="00C42B48">
              <w:rPr>
                <w:rStyle w:val="InternetLink"/>
              </w:rPr>
              <w:fldChar w:fldCharType="separate"/>
            </w:r>
            <w:r w:rsidRPr="00C42B48">
              <w:rPr>
                <w:rStyle w:val="InternetLink"/>
              </w:rPr>
              <w:t>https://nabu.gov.ua/robota-v-nabu/pravila-priiomu/poryadok-provedennya-vidkrytogo-konkursu/</w:t>
            </w:r>
            <w:r w:rsidRPr="00C42B48">
              <w:rPr>
                <w:rStyle w:val="InternetLink"/>
              </w:rPr>
              <w:fldChar w:fldCharType="end"/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  (Порядок проведення відкритого конкурсу, розділ ІІІ).</w:t>
            </w:r>
          </w:p>
          <w:p w:rsidR="00BE76EC" w:rsidRPr="008D43E0" w:rsidRDefault="006706D3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</w:t>
            </w:r>
            <w:r w:rsidRPr="008D43E0">
              <w:rPr>
                <w:rFonts w:cs="Times New Roman"/>
                <w:color w:val="000000"/>
                <w:lang w:val="az-Cyrl-AZ"/>
              </w:rPr>
              <w:lastRenderedPageBreak/>
              <w:t>такий кандидат конкурсною комісією не допускається до участі в конкурсі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lastRenderedPageBreak/>
              <w:t>1.3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Термін подання документів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Протягом </w:t>
            </w:r>
            <w:r w:rsidR="002303F5">
              <w:rPr>
                <w:rFonts w:cs="Times New Roman"/>
                <w:lang w:val="az-Cyrl-AZ"/>
              </w:rPr>
              <w:t>20</w:t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 календарних днів з дня оприлюднення повідомлення про проведення конкурсу</w:t>
            </w:r>
          </w:p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</w:p>
        </w:tc>
      </w:tr>
      <w:tr w:rsidR="006706D3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6D3" w:rsidRPr="008D43E0" w:rsidRDefault="006706D3" w:rsidP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1.4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6D3" w:rsidRPr="008D43E0" w:rsidRDefault="006706D3" w:rsidP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Прийом документів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6D3" w:rsidRPr="001E22F0" w:rsidRDefault="006706D3" w:rsidP="006706D3">
            <w:pPr>
              <w:widowControl w:val="0"/>
              <w:ind w:left="0" w:hanging="2"/>
              <w:rPr>
                <w:szCs w:val="20"/>
                <w:lang w:val="uk-UA" w:eastAsia="uk-UA"/>
              </w:rPr>
            </w:pPr>
            <w:r w:rsidRPr="001E22F0">
              <w:rPr>
                <w:kern w:val="36"/>
                <w:lang w:val="uk-UA"/>
              </w:rPr>
              <w:t xml:space="preserve">За посиланням на </w:t>
            </w:r>
            <w:proofErr w:type="spellStart"/>
            <w:r w:rsidRPr="001E22F0">
              <w:rPr>
                <w:kern w:val="36"/>
                <w:lang w:val="uk-UA"/>
              </w:rPr>
              <w:t>вебсайті</w:t>
            </w:r>
            <w:proofErr w:type="spellEnd"/>
            <w:r w:rsidRPr="001E22F0">
              <w:rPr>
                <w:kern w:val="36"/>
                <w:lang w:val="uk-UA"/>
              </w:rPr>
              <w:t xml:space="preserve"> Національного бюро </w:t>
            </w:r>
            <w:hyperlink r:id="rId7" w:history="1">
              <w:r w:rsidRPr="00C42B48">
                <w:rPr>
                  <w:rStyle w:val="InternetLink"/>
                </w:rPr>
                <w:t>https://nabu.gov.ua/robota-v-nabu/perelik-vakansiy/</w:t>
              </w:r>
            </w:hyperlink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1.5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Контактні дані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E-mail: commission2@nabu.gov.ua</w:t>
            </w:r>
          </w:p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(044) 246-30-03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1.6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Умови оплати праці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Посадовий оклад: </w:t>
            </w:r>
            <w:r>
              <w:rPr>
                <w:lang w:val="uk-UA"/>
              </w:rPr>
              <w:t>83</w:t>
            </w:r>
            <w:r>
              <w:t xml:space="preserve"> </w:t>
            </w:r>
            <w:r w:rsidRPr="002303F5">
              <w:rPr>
                <w:lang w:val="uk-UA"/>
              </w:rPr>
              <w:t>866</w:t>
            </w:r>
            <w:r w:rsidRPr="002303F5">
              <w:rPr>
                <w:rFonts w:cs="Times New Roman"/>
                <w:color w:val="000000"/>
                <w:lang w:val="az-Cyrl-AZ"/>
              </w:rPr>
              <w:t xml:space="preserve"> грн.</w:t>
            </w:r>
          </w:p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BE76EC" w:rsidRPr="008D43E0" w:rsidTr="00DF0C7E">
        <w:trPr>
          <w:trHeight w:val="563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1.7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Місце проведення конкурсу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5119E9" w:rsidRDefault="00511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uk-UA"/>
              </w:rPr>
            </w:pPr>
            <w:r w:rsidRPr="005119E9">
              <w:rPr>
                <w:color w:val="000000"/>
                <w:lang w:val="uk-UA"/>
              </w:rPr>
              <w:t>03035, м. Київ, вул. Дениса Монастирського, 3 (адміністративна будівля Національного бюро)</w:t>
            </w:r>
          </w:p>
        </w:tc>
      </w:tr>
    </w:tbl>
    <w:p w:rsidR="00BE76EC" w:rsidRPr="000F2725" w:rsidRDefault="00BE76EC" w:rsidP="000F272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0" w:hanging="2"/>
        <w:rPr>
          <w:rFonts w:cs="Times New Roman"/>
          <w:color w:val="000000"/>
        </w:rPr>
      </w:pPr>
    </w:p>
    <w:sectPr w:rsidR="00BE76EC" w:rsidRPr="000F2725"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C1A6CE7D-F3A8-4B80-9B04-FAF428FF98B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370E0118-53F0-485B-B956-AA46621D1523}"/>
    <w:embedBold r:id="rId3" w:fontKey="{9ED218D0-A7B0-4359-BE4F-18CA80FC24D6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C15F5803-0EE4-49E4-A9CD-58C5B7F28937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5" w:fontKey="{4C676F5E-F6BE-41B9-BF29-5640A748D7F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3F05221E-A7FD-47D0-957C-C022243E2A6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300DE7B6-7A97-4F47-BE16-77E06381B16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92E3F"/>
    <w:multiLevelType w:val="hybridMultilevel"/>
    <w:tmpl w:val="8BD4D206"/>
    <w:lvl w:ilvl="0" w:tplc="231070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31070F4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33376"/>
    <w:multiLevelType w:val="multilevel"/>
    <w:tmpl w:val="FB2C6B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4762C8"/>
    <w:multiLevelType w:val="multilevel"/>
    <w:tmpl w:val="AB6E10A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5505784"/>
    <w:multiLevelType w:val="multilevel"/>
    <w:tmpl w:val="767614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00D4B91"/>
    <w:multiLevelType w:val="multilevel"/>
    <w:tmpl w:val="5F501E7E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numFmt w:val="bullet"/>
      <w:lvlText w:val="-"/>
      <w:lvlJc w:val="left"/>
      <w:pPr>
        <w:ind w:left="763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 w15:restartNumberingAfterBreak="0">
    <w:nsid w:val="256C4C8D"/>
    <w:multiLevelType w:val="multilevel"/>
    <w:tmpl w:val="105E5A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A810D4"/>
    <w:multiLevelType w:val="multilevel"/>
    <w:tmpl w:val="A3E6453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0C42E5"/>
    <w:multiLevelType w:val="multilevel"/>
    <w:tmpl w:val="1116E3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BE74D21"/>
    <w:multiLevelType w:val="multilevel"/>
    <w:tmpl w:val="51BAA1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66E3C58"/>
    <w:multiLevelType w:val="multilevel"/>
    <w:tmpl w:val="64EAC3B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46FD2707"/>
    <w:multiLevelType w:val="multilevel"/>
    <w:tmpl w:val="DBE6905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55170D06"/>
    <w:multiLevelType w:val="multilevel"/>
    <w:tmpl w:val="A432C024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numFmt w:val="bullet"/>
      <w:lvlText w:val="-"/>
      <w:lvlJc w:val="left"/>
      <w:pPr>
        <w:ind w:left="763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3" w15:restartNumberingAfterBreak="0">
    <w:nsid w:val="580F7D52"/>
    <w:multiLevelType w:val="hybridMultilevel"/>
    <w:tmpl w:val="044AF9E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94893CC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D77F8D"/>
    <w:multiLevelType w:val="multilevel"/>
    <w:tmpl w:val="2F58991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5FC60A07"/>
    <w:multiLevelType w:val="multilevel"/>
    <w:tmpl w:val="DA1018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215117E"/>
    <w:multiLevelType w:val="hybridMultilevel"/>
    <w:tmpl w:val="4C0A8544"/>
    <w:lvl w:ilvl="0" w:tplc="D8500056">
      <w:start w:val="1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7" w:hanging="360"/>
      </w:pPr>
    </w:lvl>
    <w:lvl w:ilvl="2" w:tplc="0422001B" w:tentative="1">
      <w:start w:val="1"/>
      <w:numFmt w:val="lowerRoman"/>
      <w:lvlText w:val="%3."/>
      <w:lvlJc w:val="right"/>
      <w:pPr>
        <w:ind w:left="2257" w:hanging="180"/>
      </w:pPr>
    </w:lvl>
    <w:lvl w:ilvl="3" w:tplc="0422000F" w:tentative="1">
      <w:start w:val="1"/>
      <w:numFmt w:val="decimal"/>
      <w:lvlText w:val="%4."/>
      <w:lvlJc w:val="left"/>
      <w:pPr>
        <w:ind w:left="2977" w:hanging="360"/>
      </w:pPr>
    </w:lvl>
    <w:lvl w:ilvl="4" w:tplc="04220019" w:tentative="1">
      <w:start w:val="1"/>
      <w:numFmt w:val="lowerLetter"/>
      <w:lvlText w:val="%5."/>
      <w:lvlJc w:val="left"/>
      <w:pPr>
        <w:ind w:left="3697" w:hanging="360"/>
      </w:pPr>
    </w:lvl>
    <w:lvl w:ilvl="5" w:tplc="0422001B" w:tentative="1">
      <w:start w:val="1"/>
      <w:numFmt w:val="lowerRoman"/>
      <w:lvlText w:val="%6."/>
      <w:lvlJc w:val="right"/>
      <w:pPr>
        <w:ind w:left="4417" w:hanging="180"/>
      </w:pPr>
    </w:lvl>
    <w:lvl w:ilvl="6" w:tplc="0422000F" w:tentative="1">
      <w:start w:val="1"/>
      <w:numFmt w:val="decimal"/>
      <w:lvlText w:val="%7."/>
      <w:lvlJc w:val="left"/>
      <w:pPr>
        <w:ind w:left="5137" w:hanging="360"/>
      </w:pPr>
    </w:lvl>
    <w:lvl w:ilvl="7" w:tplc="04220019" w:tentative="1">
      <w:start w:val="1"/>
      <w:numFmt w:val="lowerLetter"/>
      <w:lvlText w:val="%8."/>
      <w:lvlJc w:val="left"/>
      <w:pPr>
        <w:ind w:left="5857" w:hanging="360"/>
      </w:pPr>
    </w:lvl>
    <w:lvl w:ilvl="8" w:tplc="0422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7" w15:restartNumberingAfterBreak="0">
    <w:nsid w:val="679E5D43"/>
    <w:multiLevelType w:val="hybridMultilevel"/>
    <w:tmpl w:val="25023B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6032F9"/>
    <w:multiLevelType w:val="multilevel"/>
    <w:tmpl w:val="92D0AC9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6B0205B2"/>
    <w:multiLevelType w:val="hybridMultilevel"/>
    <w:tmpl w:val="4A82B5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973F14"/>
    <w:multiLevelType w:val="multilevel"/>
    <w:tmpl w:val="4372BFF4"/>
    <w:lvl w:ilvl="0">
      <w:start w:val="1"/>
      <w:numFmt w:val="decimal"/>
      <w:lvlText w:val="%1)"/>
      <w:lvlJc w:val="left"/>
      <w:pPr>
        <w:ind w:left="127" w:hanging="12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31" w:hanging="193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51" w:hanging="26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71" w:hanging="337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91" w:hanging="409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811" w:hanging="481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31" w:hanging="553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51" w:hanging="62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71" w:hanging="697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6"/>
  </w:num>
  <w:num w:numId="5">
    <w:abstractNumId w:val="20"/>
  </w:num>
  <w:num w:numId="6">
    <w:abstractNumId w:val="12"/>
  </w:num>
  <w:num w:numId="7">
    <w:abstractNumId w:val="18"/>
  </w:num>
  <w:num w:numId="8">
    <w:abstractNumId w:val="15"/>
  </w:num>
  <w:num w:numId="9">
    <w:abstractNumId w:val="3"/>
  </w:num>
  <w:num w:numId="10">
    <w:abstractNumId w:val="8"/>
  </w:num>
  <w:num w:numId="11">
    <w:abstractNumId w:val="11"/>
  </w:num>
  <w:num w:numId="12">
    <w:abstractNumId w:val="14"/>
  </w:num>
  <w:num w:numId="13">
    <w:abstractNumId w:val="10"/>
  </w:num>
  <w:num w:numId="14">
    <w:abstractNumId w:val="7"/>
  </w:num>
  <w:num w:numId="15">
    <w:abstractNumId w:val="4"/>
  </w:num>
  <w:num w:numId="16">
    <w:abstractNumId w:val="2"/>
  </w:num>
  <w:num w:numId="17">
    <w:abstractNumId w:val="19"/>
  </w:num>
  <w:num w:numId="18">
    <w:abstractNumId w:val="10"/>
  </w:num>
  <w:num w:numId="19">
    <w:abstractNumId w:val="13"/>
  </w:num>
  <w:num w:numId="20">
    <w:abstractNumId w:val="17"/>
  </w:num>
  <w:num w:numId="21">
    <w:abstractNumId w:val="1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6EC"/>
    <w:rsid w:val="00025AEF"/>
    <w:rsid w:val="000C63F4"/>
    <w:rsid w:val="000F2725"/>
    <w:rsid w:val="002303F5"/>
    <w:rsid w:val="002757CD"/>
    <w:rsid w:val="002F3B6A"/>
    <w:rsid w:val="0042760B"/>
    <w:rsid w:val="005119E9"/>
    <w:rsid w:val="00513F77"/>
    <w:rsid w:val="005742E0"/>
    <w:rsid w:val="00637F98"/>
    <w:rsid w:val="006706D3"/>
    <w:rsid w:val="006E072C"/>
    <w:rsid w:val="007D3EDD"/>
    <w:rsid w:val="008010F1"/>
    <w:rsid w:val="00877480"/>
    <w:rsid w:val="008B728C"/>
    <w:rsid w:val="008D43E0"/>
    <w:rsid w:val="00907B7F"/>
    <w:rsid w:val="00A63F11"/>
    <w:rsid w:val="00AE5BC9"/>
    <w:rsid w:val="00BE76EC"/>
    <w:rsid w:val="00C42B48"/>
    <w:rsid w:val="00CC1FC7"/>
    <w:rsid w:val="00D21196"/>
    <w:rsid w:val="00D23AE2"/>
    <w:rsid w:val="00DF0C7E"/>
    <w:rsid w:val="00E1604B"/>
    <w:rsid w:val="00EA3C9D"/>
    <w:rsid w:val="00F57060"/>
    <w:rsid w:val="00F6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AE95F"/>
  <w15:docId w15:val="{48DB6730-4DE5-4842-BED3-7220FE06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yle4">
    <w:name w:val="Style4"/>
    <w:basedOn w:val="a"/>
    <w:pPr>
      <w:widowControl w:val="0"/>
      <w:autoSpaceDE w:val="0"/>
      <w:autoSpaceDN w:val="0"/>
      <w:adjustRightInd w:val="0"/>
      <w:spacing w:line="419" w:lineRule="atLeast"/>
      <w:ind w:firstLine="802"/>
      <w:jc w:val="both"/>
    </w:pPr>
  </w:style>
  <w:style w:type="character" w:customStyle="1" w:styleId="FontStyle11">
    <w:name w:val="Font Style11"/>
    <w:rPr>
      <w:rFonts w:ascii="Times New Roman" w:hAnsi="Times New Roman" w:cs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a4">
    <w:name w:val="Основной текст_"/>
    <w:rPr>
      <w:w w:val="100"/>
      <w:position w:val="-1"/>
      <w:sz w:val="18"/>
      <w:szCs w:val="18"/>
      <w:effect w:val="none"/>
      <w:shd w:val="clear" w:color="auto" w:fill="FFFFFF"/>
      <w:vertAlign w:val="baseline"/>
      <w:cs w:val="0"/>
      <w:em w:val="none"/>
    </w:rPr>
  </w:style>
  <w:style w:type="paragraph" w:customStyle="1" w:styleId="20">
    <w:name w:val="Основной текст2"/>
    <w:basedOn w:val="a"/>
    <w:pPr>
      <w:widowControl w:val="0"/>
      <w:shd w:val="clear" w:color="auto" w:fill="FFFFFF"/>
      <w:spacing w:line="221" w:lineRule="atLeast"/>
      <w:ind w:hanging="1920"/>
      <w:jc w:val="both"/>
    </w:pPr>
    <w:rPr>
      <w:rFonts w:ascii="Calibri" w:eastAsia="Calibri" w:hAnsi="Calibri"/>
      <w:sz w:val="18"/>
      <w:szCs w:val="18"/>
    </w:rPr>
  </w:style>
  <w:style w:type="paragraph" w:styleId="a5">
    <w:name w:val="footnote text"/>
    <w:basedOn w:val="a"/>
    <w:qFormat/>
    <w:rPr>
      <w:sz w:val="20"/>
      <w:szCs w:val="20"/>
    </w:rPr>
  </w:style>
  <w:style w:type="character" w:customStyle="1" w:styleId="a6">
    <w:name w:val="Текст виноски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a7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a8">
    <w:name w:val="header"/>
    <w:basedOn w:val="a"/>
    <w:qFormat/>
  </w:style>
  <w:style w:type="character" w:customStyle="1" w:styleId="a9">
    <w:name w:val="Верхній колонтитул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a">
    <w:name w:val="footer"/>
    <w:basedOn w:val="a"/>
    <w:qFormat/>
  </w:style>
  <w:style w:type="character" w:customStyle="1" w:styleId="ab">
    <w:name w:val="Нижній колонтитул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c">
    <w:name w:val="Balloon Text"/>
    <w:basedOn w:val="a"/>
    <w:qFormat/>
    <w:rPr>
      <w:rFonts w:ascii="Segoe UI" w:hAnsi="Segoe UI"/>
      <w:sz w:val="18"/>
      <w:szCs w:val="18"/>
    </w:rPr>
  </w:style>
  <w:style w:type="character" w:customStyle="1" w:styleId="ad">
    <w:name w:val="Текст у виносці Знак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ru-RU" w:eastAsia="ru-RU"/>
    </w:rPr>
  </w:style>
  <w:style w:type="paragraph" w:styleId="ae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en-US"/>
    </w:rPr>
  </w:style>
  <w:style w:type="paragraph" w:styleId="af">
    <w:name w:val="List Paragraph"/>
    <w:basedOn w:val="a"/>
    <w:pPr>
      <w:ind w:left="720"/>
      <w:contextualSpacing/>
    </w:pPr>
  </w:style>
  <w:style w:type="character" w:styleId="af0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af1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rvts0">
    <w:name w:val="rvts0"/>
    <w:rPr>
      <w:w w:val="100"/>
      <w:position w:val="-1"/>
      <w:effect w:val="none"/>
      <w:vertAlign w:val="baseline"/>
      <w:cs w:val="0"/>
      <w:em w:val="none"/>
    </w:rPr>
  </w:style>
  <w:style w:type="paragraph" w:customStyle="1" w:styleId="af2">
    <w:name w:val="Абзац списка"/>
    <w:basedOn w:val="a"/>
    <w:pPr>
      <w:ind w:left="720"/>
      <w:contextualSpacing/>
    </w:pPr>
  </w:style>
  <w:style w:type="character" w:customStyle="1" w:styleId="InternetLink">
    <w:name w:val="Internet 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21">
    <w:name w:val="Середня сітка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en-US"/>
    </w:rPr>
  </w:style>
  <w:style w:type="paragraph" w:customStyle="1" w:styleId="af3">
    <w:name w:val="По умолчанию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Helvetica" w:cs="Arial Unicode MS"/>
      <w:color w:val="000000"/>
      <w:position w:val="-1"/>
      <w:sz w:val="22"/>
      <w:szCs w:val="22"/>
      <w:lang w:val="ru-RU" w:eastAsia="en-US"/>
    </w:rPr>
  </w:style>
  <w:style w:type="paragraph" w:customStyle="1" w:styleId="22">
    <w:name w:val="Стиль таблицы 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" w:eastAsia="Times New Roman" w:hAnsi="Helvetica" w:cs="Helvetica"/>
      <w:color w:val="000000"/>
      <w:position w:val="-1"/>
      <w:lang w:val="ru-RU" w:eastAsia="en-US"/>
    </w:r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T3IdQXE1X7vIcAACjJhYV6k+aw==">CgMxLjAyDmgudmF2ZzA5Y3lrNzdpOAByITFET3JkLXlkVy1jbkVKbHNYVkx0UVhDNXk3SUcxa0t0Vw==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5204988-4C9A-44EB-9778-21B53FF0B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7228</Words>
  <Characters>4120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Фільварська Наталія Йосипівна</cp:lastModifiedBy>
  <cp:revision>14</cp:revision>
  <cp:lastPrinted>2026-08-11T08:26:00Z</cp:lastPrinted>
  <dcterms:created xsi:type="dcterms:W3CDTF">2026-08-14T07:01:00Z</dcterms:created>
  <dcterms:modified xsi:type="dcterms:W3CDTF">2026-09-21T10:53:00Z</dcterms:modified>
</cp:coreProperties>
</file>