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23" w:rsidRPr="00703696" w:rsidRDefault="00C40923">
      <w:pPr>
        <w:jc w:val="center"/>
        <w:rPr>
          <w:b/>
          <w:sz w:val="28"/>
          <w:szCs w:val="28"/>
          <w:lang w:val="uk-UA"/>
        </w:rPr>
      </w:pPr>
    </w:p>
    <w:p w:rsidR="00C40923" w:rsidRPr="00703696" w:rsidRDefault="00EF28C9">
      <w:pPr>
        <w:jc w:val="center"/>
        <w:rPr>
          <w:b/>
          <w:sz w:val="28"/>
          <w:szCs w:val="28"/>
          <w:lang w:val="uk-UA"/>
        </w:rPr>
      </w:pPr>
      <w:r w:rsidRPr="00703696">
        <w:rPr>
          <w:b/>
          <w:sz w:val="28"/>
          <w:szCs w:val="28"/>
          <w:lang w:val="uk-UA"/>
        </w:rPr>
        <w:t>ПРОФІЛЬ ПОСАДИ</w:t>
      </w:r>
    </w:p>
    <w:p w:rsidR="00C40923" w:rsidRPr="00703696" w:rsidRDefault="00EF28C9">
      <w:pPr>
        <w:jc w:val="center"/>
        <w:rPr>
          <w:b/>
          <w:sz w:val="28"/>
          <w:szCs w:val="28"/>
          <w:lang w:val="uk-UA"/>
        </w:rPr>
      </w:pPr>
      <w:r w:rsidRPr="00703696">
        <w:rPr>
          <w:b/>
          <w:sz w:val="28"/>
          <w:szCs w:val="28"/>
          <w:lang w:val="uk-UA"/>
        </w:rPr>
        <w:t xml:space="preserve">«Головний спеціаліст відділу підтримки користувачів ІТ </w:t>
      </w:r>
    </w:p>
    <w:p w:rsidR="00C40923" w:rsidRPr="00703696" w:rsidRDefault="00EF28C9">
      <w:pPr>
        <w:jc w:val="center"/>
        <w:rPr>
          <w:b/>
          <w:sz w:val="28"/>
          <w:szCs w:val="28"/>
          <w:lang w:val="uk-UA"/>
        </w:rPr>
      </w:pPr>
      <w:r w:rsidRPr="00703696">
        <w:rPr>
          <w:b/>
          <w:sz w:val="28"/>
          <w:szCs w:val="28"/>
          <w:lang w:val="uk-UA"/>
        </w:rPr>
        <w:t>Управління інформаційних технологій»</w:t>
      </w:r>
    </w:p>
    <w:p w:rsidR="00C40923" w:rsidRPr="00703696" w:rsidRDefault="00EF28C9">
      <w:pPr>
        <w:jc w:val="center"/>
        <w:rPr>
          <w:b/>
          <w:sz w:val="28"/>
          <w:szCs w:val="28"/>
          <w:lang w:val="uk-UA"/>
        </w:rPr>
      </w:pPr>
      <w:r w:rsidRPr="00703696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C40923" w:rsidRPr="00703696" w:rsidRDefault="00C40923">
      <w:pPr>
        <w:jc w:val="center"/>
        <w:rPr>
          <w:bCs/>
          <w:lang w:val="uk-UA"/>
        </w:rPr>
      </w:pPr>
    </w:p>
    <w:p w:rsidR="00C40923" w:rsidRPr="00703696" w:rsidRDefault="00C40923">
      <w:pPr>
        <w:jc w:val="center"/>
        <w:rPr>
          <w:bCs/>
          <w:lang w:val="uk-U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1"/>
        <w:gridCol w:w="4998"/>
      </w:tblGrid>
      <w:tr w:rsidR="00C40923" w:rsidRPr="00703696">
        <w:tc>
          <w:tcPr>
            <w:tcW w:w="4641" w:type="dxa"/>
          </w:tcPr>
          <w:p w:rsidR="00C40923" w:rsidRPr="00703696" w:rsidRDefault="00C4092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98" w:type="dxa"/>
          </w:tcPr>
          <w:p w:rsidR="00C40923" w:rsidRPr="00703696" w:rsidRDefault="00EF28C9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C40923" w:rsidRPr="00703696">
        <w:tc>
          <w:tcPr>
            <w:tcW w:w="4641" w:type="dxa"/>
          </w:tcPr>
          <w:p w:rsidR="00C40923" w:rsidRPr="00703696" w:rsidRDefault="00C40923">
            <w:pPr>
              <w:jc w:val="center"/>
              <w:rPr>
                <w:lang w:val="uk-UA"/>
              </w:rPr>
            </w:pP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C40923" w:rsidRPr="00703696" w:rsidRDefault="00EF28C9">
            <w:pPr>
              <w:pStyle w:val="21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36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Директор              Семен КРИВОНОС</w:t>
            </w:r>
          </w:p>
          <w:p w:rsidR="00C40923" w:rsidRPr="00703696" w:rsidRDefault="00C40923">
            <w:pPr>
              <w:pStyle w:val="21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40923" w:rsidRPr="00703696" w:rsidRDefault="00EF28C9">
            <w:pPr>
              <w:pStyle w:val="21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3696">
              <w:rPr>
                <w:rFonts w:ascii="Times New Roman" w:hAnsi="Times New Roman"/>
                <w:sz w:val="20"/>
                <w:szCs w:val="20"/>
                <w:lang w:val="uk-UA"/>
              </w:rPr>
              <w:t>(або особа, яка виконує його повноваження)</w:t>
            </w:r>
          </w:p>
        </w:tc>
      </w:tr>
      <w:tr w:rsidR="00C40923" w:rsidRPr="00703696">
        <w:tc>
          <w:tcPr>
            <w:tcW w:w="4641" w:type="dxa"/>
          </w:tcPr>
          <w:p w:rsidR="00C40923" w:rsidRPr="00703696" w:rsidRDefault="00C40923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C40923" w:rsidRPr="00703696" w:rsidRDefault="00EF28C9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696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C40923" w:rsidRPr="00703696">
        <w:trPr>
          <w:trHeight w:val="460"/>
        </w:trPr>
        <w:tc>
          <w:tcPr>
            <w:tcW w:w="4641" w:type="dxa"/>
          </w:tcPr>
          <w:p w:rsidR="00C40923" w:rsidRPr="00703696" w:rsidRDefault="00C40923">
            <w:pPr>
              <w:jc w:val="center"/>
              <w:rPr>
                <w:lang w:val="uk-UA"/>
              </w:rPr>
            </w:pPr>
          </w:p>
        </w:tc>
        <w:tc>
          <w:tcPr>
            <w:tcW w:w="4998" w:type="dxa"/>
          </w:tcPr>
          <w:p w:rsidR="00C40923" w:rsidRPr="00703696" w:rsidRDefault="00EF28C9" w:rsidP="005224CE">
            <w:pPr>
              <w:rPr>
                <w:lang w:val="uk-UA"/>
              </w:rPr>
            </w:pPr>
            <w:r w:rsidRPr="00703696">
              <w:rPr>
                <w:lang w:val="uk-UA"/>
              </w:rPr>
              <w:t>«</w:t>
            </w:r>
            <w:r w:rsidR="005224CE">
              <w:rPr>
                <w:lang w:val="uk-UA"/>
              </w:rPr>
              <w:t>21</w:t>
            </w:r>
            <w:r w:rsidRPr="00703696">
              <w:rPr>
                <w:lang w:val="uk-UA"/>
              </w:rPr>
              <w:t xml:space="preserve">» </w:t>
            </w:r>
            <w:r w:rsidR="005224CE">
              <w:rPr>
                <w:lang w:val="uk-UA"/>
              </w:rPr>
              <w:t>липня</w:t>
            </w:r>
            <w:r w:rsidRPr="00703696">
              <w:rPr>
                <w:lang w:val="uk-UA"/>
              </w:rPr>
              <w:t xml:space="preserve"> </w:t>
            </w:r>
            <w:bookmarkStart w:id="0" w:name="_GoBack"/>
            <w:bookmarkEnd w:id="0"/>
            <w:r w:rsidRPr="00703696">
              <w:rPr>
                <w:lang w:val="uk-UA"/>
              </w:rPr>
              <w:t>2026 року</w:t>
            </w:r>
          </w:p>
        </w:tc>
      </w:tr>
    </w:tbl>
    <w:p w:rsidR="00C40923" w:rsidRPr="00703696" w:rsidRDefault="00C40923">
      <w:pPr>
        <w:jc w:val="center"/>
        <w:rPr>
          <w:bCs/>
          <w:lang w:val="uk-UA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277"/>
        <w:gridCol w:w="6100"/>
      </w:tblGrid>
      <w:tr w:rsidR="00C40923" w:rsidRPr="00703696">
        <w:tc>
          <w:tcPr>
            <w:tcW w:w="830" w:type="dxa"/>
          </w:tcPr>
          <w:p w:rsidR="00C40923" w:rsidRPr="00703696" w:rsidRDefault="00EF28C9">
            <w:pPr>
              <w:ind w:left="-262" w:firstLine="262"/>
              <w:rPr>
                <w:b/>
                <w:bCs/>
                <w:lang w:val="uk-UA"/>
              </w:rPr>
            </w:pPr>
            <w:r w:rsidRPr="00703696">
              <w:rPr>
                <w:b/>
                <w:bCs/>
                <w:lang w:val="uk-UA"/>
              </w:rPr>
              <w:t xml:space="preserve">   І</w:t>
            </w:r>
          </w:p>
        </w:tc>
        <w:tc>
          <w:tcPr>
            <w:tcW w:w="9377" w:type="dxa"/>
            <w:gridSpan w:val="2"/>
          </w:tcPr>
          <w:p w:rsidR="00C40923" w:rsidRPr="00703696" w:rsidRDefault="00EF28C9">
            <w:pPr>
              <w:jc w:val="center"/>
              <w:rPr>
                <w:b/>
                <w:bCs/>
                <w:lang w:val="uk-UA"/>
              </w:rPr>
            </w:pPr>
            <w:r w:rsidRPr="00703696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C40923" w:rsidRPr="00703696">
        <w:tc>
          <w:tcPr>
            <w:tcW w:w="830" w:type="dxa"/>
          </w:tcPr>
          <w:p w:rsidR="00C40923" w:rsidRPr="00022D7F" w:rsidRDefault="00C40923" w:rsidP="00022D7F">
            <w:pPr>
              <w:pStyle w:val="a6"/>
              <w:numPr>
                <w:ilvl w:val="0"/>
                <w:numId w:val="41"/>
              </w:numPr>
              <w:ind w:left="527" w:hanging="357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6100" w:type="dxa"/>
          </w:tcPr>
          <w:p w:rsidR="00C40923" w:rsidRPr="00703696" w:rsidRDefault="00EF28C9">
            <w:pPr>
              <w:tabs>
                <w:tab w:val="left" w:pos="327"/>
              </w:tabs>
              <w:rPr>
                <w:lang w:val="uk-UA"/>
              </w:rPr>
            </w:pPr>
            <w:r w:rsidRPr="00703696">
              <w:rPr>
                <w:lang w:val="uk-UA"/>
              </w:rPr>
              <w:t>Національне антикорупційне бюро України                                    (далі – Національне бюро)</w:t>
            </w:r>
          </w:p>
        </w:tc>
      </w:tr>
      <w:tr w:rsidR="00C40923" w:rsidRPr="00703696">
        <w:tc>
          <w:tcPr>
            <w:tcW w:w="830" w:type="dxa"/>
          </w:tcPr>
          <w:p w:rsidR="00C40923" w:rsidRPr="00022D7F" w:rsidRDefault="00C40923" w:rsidP="00022D7F">
            <w:pPr>
              <w:pStyle w:val="a6"/>
              <w:numPr>
                <w:ilvl w:val="0"/>
                <w:numId w:val="41"/>
              </w:numPr>
              <w:ind w:left="527" w:hanging="357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100" w:type="dxa"/>
          </w:tcPr>
          <w:p w:rsidR="00C40923" w:rsidRPr="00703696" w:rsidRDefault="00EF28C9">
            <w:pPr>
              <w:tabs>
                <w:tab w:val="left" w:pos="342"/>
              </w:tabs>
              <w:jc w:val="both"/>
              <w:rPr>
                <w:lang w:val="uk-UA"/>
              </w:rPr>
            </w:pPr>
            <w:r w:rsidRPr="00703696">
              <w:rPr>
                <w:bCs/>
                <w:lang w:val="uk-UA"/>
              </w:rPr>
              <w:t>Відділ підтримки користувачів ІТ Управління інформаційних технологій (далі – Відділ)</w:t>
            </w:r>
          </w:p>
        </w:tc>
      </w:tr>
      <w:tr w:rsidR="00C40923" w:rsidRPr="00703696">
        <w:tc>
          <w:tcPr>
            <w:tcW w:w="830" w:type="dxa"/>
          </w:tcPr>
          <w:p w:rsidR="00C40923" w:rsidRPr="00022D7F" w:rsidRDefault="00C40923" w:rsidP="00022D7F">
            <w:pPr>
              <w:pStyle w:val="a6"/>
              <w:numPr>
                <w:ilvl w:val="0"/>
                <w:numId w:val="41"/>
              </w:numPr>
              <w:ind w:left="527" w:hanging="357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Найменування посади</w:t>
            </w:r>
          </w:p>
        </w:tc>
        <w:tc>
          <w:tcPr>
            <w:tcW w:w="6100" w:type="dxa"/>
          </w:tcPr>
          <w:p w:rsidR="00C40923" w:rsidRPr="00703696" w:rsidRDefault="00EF28C9">
            <w:pPr>
              <w:jc w:val="both"/>
              <w:rPr>
                <w:bCs/>
                <w:lang w:val="uk-UA"/>
              </w:rPr>
            </w:pPr>
            <w:r w:rsidRPr="00703696">
              <w:rPr>
                <w:lang w:val="uk-UA"/>
              </w:rPr>
              <w:t>Головний спеціаліст</w:t>
            </w:r>
          </w:p>
        </w:tc>
      </w:tr>
      <w:tr w:rsidR="00C40923" w:rsidRPr="00703696">
        <w:tc>
          <w:tcPr>
            <w:tcW w:w="830" w:type="dxa"/>
          </w:tcPr>
          <w:p w:rsidR="00C40923" w:rsidRPr="00022D7F" w:rsidRDefault="00C40923" w:rsidP="00022D7F">
            <w:pPr>
              <w:pStyle w:val="a6"/>
              <w:numPr>
                <w:ilvl w:val="0"/>
                <w:numId w:val="41"/>
              </w:numPr>
              <w:ind w:left="527" w:hanging="357"/>
              <w:jc w:val="center"/>
              <w:rPr>
                <w:caps/>
                <w:lang w:val="uk-UA"/>
              </w:rPr>
            </w:pPr>
          </w:p>
        </w:tc>
        <w:tc>
          <w:tcPr>
            <w:tcW w:w="3277" w:type="dxa"/>
          </w:tcPr>
          <w:p w:rsidR="00C40923" w:rsidRPr="00703696" w:rsidRDefault="00EF28C9">
            <w:pPr>
              <w:rPr>
                <w:caps/>
                <w:lang w:val="uk-UA"/>
              </w:rPr>
            </w:pPr>
            <w:r w:rsidRPr="00703696"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6100" w:type="dxa"/>
            <w:vAlign w:val="center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«В»</w:t>
            </w:r>
          </w:p>
        </w:tc>
      </w:tr>
      <w:tr w:rsidR="00C40923" w:rsidRPr="00703696">
        <w:tc>
          <w:tcPr>
            <w:tcW w:w="830" w:type="dxa"/>
          </w:tcPr>
          <w:p w:rsidR="00C40923" w:rsidRPr="00022D7F" w:rsidRDefault="00C40923" w:rsidP="00022D7F">
            <w:pPr>
              <w:pStyle w:val="a6"/>
              <w:numPr>
                <w:ilvl w:val="0"/>
                <w:numId w:val="41"/>
              </w:numPr>
              <w:ind w:left="527" w:hanging="357"/>
              <w:jc w:val="center"/>
              <w:rPr>
                <w:caps/>
                <w:lang w:val="uk-UA"/>
              </w:rPr>
            </w:pPr>
          </w:p>
        </w:tc>
        <w:tc>
          <w:tcPr>
            <w:tcW w:w="3277" w:type="dxa"/>
          </w:tcPr>
          <w:p w:rsidR="00C40923" w:rsidRPr="00703696" w:rsidRDefault="00EF28C9">
            <w:pPr>
              <w:rPr>
                <w:caps/>
                <w:lang w:val="uk-UA"/>
              </w:rPr>
            </w:pPr>
            <w:r w:rsidRPr="00703696">
              <w:rPr>
                <w:lang w:val="uk-UA"/>
              </w:rPr>
              <w:t>Мета посади</w:t>
            </w:r>
          </w:p>
        </w:tc>
        <w:tc>
          <w:tcPr>
            <w:tcW w:w="6100" w:type="dxa"/>
          </w:tcPr>
          <w:p w:rsidR="00C40923" w:rsidRPr="00703696" w:rsidRDefault="00EF28C9">
            <w:pPr>
              <w:numPr>
                <w:ilvl w:val="0"/>
                <w:numId w:val="30"/>
              </w:numPr>
              <w:spacing w:beforeAutospacing="1" w:afterAutospacing="1"/>
              <w:ind w:left="0"/>
              <w:rPr>
                <w:lang w:val="uk-UA"/>
              </w:rPr>
            </w:pPr>
            <w:r w:rsidRPr="00703696">
              <w:rPr>
                <w:lang w:val="uk-UA"/>
              </w:rPr>
              <w:t>Забезпечення стабільної, безперервної та комфортної роботи користувачів ІТ Національного бюро шляхом надання якісної технічної підтримки, оперативного вирішення технічних питань та впровадження сучасних підходів до обслуговування робочих місць.</w:t>
            </w:r>
          </w:p>
          <w:p w:rsidR="00C40923" w:rsidRPr="00703696" w:rsidRDefault="00EF28C9">
            <w:pPr>
              <w:spacing w:beforeAutospacing="1" w:afterAutospacing="1"/>
              <w:rPr>
                <w:lang w:val="uk-UA"/>
              </w:rPr>
            </w:pPr>
            <w:r w:rsidRPr="00703696">
              <w:rPr>
                <w:lang w:val="uk-UA"/>
              </w:rPr>
              <w:t>Основними цілями посади є: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</w:rPr>
              <w:t>н</w:t>
            </w: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адання професійної та орієнтованої на користувача ІТ-підтримки працівникам Національного бюро;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 надійної роботи комп’ютерної та офісної техніки, IP-телефонії, операційних систем і клієнтського програмного забезпечення;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оперативна діагностика та усунення технічних </w:t>
            </w:r>
            <w:proofErr w:type="spellStart"/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несправностей</w:t>
            </w:r>
            <w:proofErr w:type="spellEnd"/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, які можуть впливати на виконання працівниками їхніх завдань;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участь у розвитку та вдосконаленні процесів підтримки користувачів відповідно до сучасних ІТ-практик;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формування та актуалізація бази знань, технічної документації та стандартів обслуговування користувачів;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 належного обліку, зберігання, видачі, переміщення та списання комп’ютерного обладнання;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участь у підвищенні ефективності, прозорості та керованості ІТ</w:t>
            </w:r>
            <w:r w:rsidRPr="00703696">
              <w:rPr>
                <w:rFonts w:ascii="Times New Roman" w:hAnsi="Times New Roman"/>
                <w:sz w:val="24"/>
              </w:rPr>
              <w:t>-процесів Національного бюро.</w:t>
            </w:r>
          </w:p>
          <w:p w:rsidR="00C40923" w:rsidRPr="00703696" w:rsidRDefault="00C40923">
            <w:pPr>
              <w:jc w:val="both"/>
              <w:rPr>
                <w:lang w:val="uk-UA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022D7F" w:rsidRDefault="00C40923" w:rsidP="00022D7F">
            <w:pPr>
              <w:pStyle w:val="a6"/>
              <w:numPr>
                <w:ilvl w:val="0"/>
                <w:numId w:val="41"/>
              </w:numPr>
              <w:ind w:left="527" w:hanging="357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100" w:type="dxa"/>
          </w:tcPr>
          <w:p w:rsidR="00C40923" w:rsidRPr="00703696" w:rsidRDefault="00EF28C9">
            <w:pPr>
              <w:numPr>
                <w:ilvl w:val="0"/>
                <w:numId w:val="30"/>
              </w:numPr>
              <w:spacing w:beforeAutospacing="1" w:afterAutospacing="1"/>
              <w:ind w:left="0"/>
              <w:rPr>
                <w:lang w:val="uk-UA"/>
              </w:rPr>
            </w:pPr>
            <w:r w:rsidRPr="00703696">
              <w:rPr>
                <w:lang w:val="uk-UA"/>
              </w:rPr>
              <w:t xml:space="preserve">Робота за посадою передбачає поєднання технічної підтримки користувачів, адміністрування робочих місць, </w:t>
            </w:r>
            <w:r w:rsidRPr="00703696">
              <w:rPr>
                <w:lang w:val="uk-UA"/>
              </w:rPr>
              <w:lastRenderedPageBreak/>
              <w:t>управління ІТ-обладнанням та участі у вдосконаленні внутрішніх ІТ-процесів.</w:t>
            </w:r>
          </w:p>
          <w:p w:rsidR="00C40923" w:rsidRPr="00703696" w:rsidRDefault="00EF28C9">
            <w:pPr>
              <w:spacing w:beforeAutospacing="1" w:afterAutospacing="1"/>
              <w:rPr>
                <w:lang w:val="uk-UA"/>
              </w:rPr>
            </w:pPr>
            <w:r w:rsidRPr="00703696">
              <w:rPr>
                <w:lang w:val="uk-UA"/>
              </w:rPr>
              <w:t>Основні завдання: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робота на першій лінії ІТ-підтримки: приймання, реєстрація, аналіз і попередня діагностика звернень користувачів;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оперативне вирішення технічних питань особисто, телефоном, через онлайн-канали та засоби віддаленої підтримки;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налаштування робочих станцій, операційних систем, офісного та спеціалізованого програмного забезпечення;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діагностика та усунення </w:t>
            </w:r>
            <w:proofErr w:type="spellStart"/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несправностей</w:t>
            </w:r>
            <w:proofErr w:type="spellEnd"/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комп’ютерної техніки, периферійного обладнання, програмного забезпечення, мережевих підключень та IP-телефонії;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встановлення, оновлення та налаштування програмного забезпечення відповідно до затверджених вимог і політик інформаційної безпеки;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консультування працівників щодо ефективного та безпечного використання ІТ-систем, програмного забезпечення і технічного обладнання;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участь у підготовці нових робочих місць, переміщенні працівників та модернізації комп’ютерного обладнання;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ведення обліку комп’ютерного обладнання, програмного забезпечення та ліцензій, контроль їх наявності, стану й належного використання;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 належних умов зберігання обладнання, організація його видачі, повернення та переміщення з оформленням відповідних документів;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підготовка документів для списання обладнання та участь у проведенні інвентаризацій;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ведення та актуалізація бази конфігураційних одиниць Національного бюро;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підготовка звітів щодо звернень користувачів, стану обладнання, матеріально-технічної бази та результатів роботи Відділу;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участь у підготовці технічних специфікацій і техніко-економічних обґрунтувань для закупівлі комп’ютерної та офісної техніки;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участь в описі, стандартизації та вдосконаленні ІТ-процесів, зокрема процесів управління зверненнями, інцидентами, конфігураціями, SLA та OLA;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підготовка інструкцій, рекомендацій і типових рішень, ведення довідників та наповнення бази знань;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участь у впровадженні нових технологій, інструментів автоматизації та сучасних підходів до підтримки користувачів;</w:t>
            </w:r>
          </w:p>
          <w:p w:rsidR="00C40923" w:rsidRPr="00703696" w:rsidRDefault="00EF28C9" w:rsidP="0070369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взаємодія з іншими ІТ-підрозділами для вирішення комплексних технічних питань та забезпечення </w:t>
            </w:r>
            <w:r w:rsidRPr="00703696">
              <w:rPr>
                <w:rFonts w:ascii="Times New Roman" w:hAnsi="Times New Roman"/>
                <w:sz w:val="24"/>
              </w:rPr>
              <w:t>безперервності роботи ІТ-сервісів.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EF28C9">
            <w:pPr>
              <w:jc w:val="center"/>
              <w:rPr>
                <w:b/>
                <w:lang w:val="uk-UA"/>
              </w:rPr>
            </w:pPr>
            <w:r w:rsidRPr="00703696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377" w:type="dxa"/>
            <w:gridSpan w:val="2"/>
          </w:tcPr>
          <w:p w:rsidR="00C40923" w:rsidRPr="00703696" w:rsidRDefault="00EF28C9">
            <w:pPr>
              <w:jc w:val="center"/>
              <w:rPr>
                <w:b/>
                <w:lang w:val="uk-UA"/>
              </w:rPr>
            </w:pPr>
            <w:r w:rsidRPr="00703696">
              <w:rPr>
                <w:b/>
                <w:lang w:val="uk-UA"/>
              </w:rPr>
              <w:t>КВАЛІФІКАЦІЙНІ ВИМОГИ</w:t>
            </w:r>
          </w:p>
        </w:tc>
      </w:tr>
      <w:tr w:rsidR="00C40923" w:rsidRPr="00703696">
        <w:tc>
          <w:tcPr>
            <w:tcW w:w="10207" w:type="dxa"/>
            <w:gridSpan w:val="3"/>
          </w:tcPr>
          <w:p w:rsidR="00C40923" w:rsidRPr="00703696" w:rsidRDefault="00EF28C9">
            <w:pPr>
              <w:numPr>
                <w:ilvl w:val="3"/>
                <w:numId w:val="1"/>
              </w:numPr>
              <w:tabs>
                <w:tab w:val="clear" w:pos="2520"/>
              </w:tabs>
              <w:ind w:left="0" w:firstLine="0"/>
              <w:jc w:val="center"/>
              <w:rPr>
                <w:lang w:val="uk-UA"/>
              </w:rPr>
            </w:pPr>
            <w:r w:rsidRPr="00703696">
              <w:rPr>
                <w:i/>
                <w:lang w:val="uk-UA"/>
              </w:rPr>
              <w:t>Загальні вимоги</w:t>
            </w:r>
          </w:p>
        </w:tc>
      </w:tr>
      <w:tr w:rsidR="00C40923" w:rsidRPr="00703696">
        <w:tc>
          <w:tcPr>
            <w:tcW w:w="830" w:type="dxa"/>
            <w:tcBorders>
              <w:bottom w:val="single" w:sz="4" w:space="0" w:color="FFFFFF" w:themeColor="background1"/>
            </w:tcBorders>
          </w:tcPr>
          <w:p w:rsidR="00C40923" w:rsidRPr="00703696" w:rsidRDefault="00E20A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Освіта</w:t>
            </w:r>
          </w:p>
        </w:tc>
        <w:tc>
          <w:tcPr>
            <w:tcW w:w="6100" w:type="dxa"/>
          </w:tcPr>
          <w:p w:rsidR="00C40923" w:rsidRPr="00703696" w:rsidRDefault="00EF28C9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03696">
              <w:rPr>
                <w:lang w:val="uk-UA"/>
              </w:rPr>
              <w:t>Вища</w:t>
            </w:r>
          </w:p>
        </w:tc>
      </w:tr>
      <w:tr w:rsidR="00C40923" w:rsidRPr="00703696">
        <w:tc>
          <w:tcPr>
            <w:tcW w:w="830" w:type="dxa"/>
            <w:tcBorders>
              <w:top w:val="single" w:sz="4" w:space="0" w:color="FFFFFF" w:themeColor="background1"/>
            </w:tcBorders>
          </w:tcPr>
          <w:p w:rsidR="00C40923" w:rsidRPr="00703696" w:rsidRDefault="00C40923">
            <w:pPr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Ступінь вищої освіти</w:t>
            </w:r>
          </w:p>
        </w:tc>
        <w:tc>
          <w:tcPr>
            <w:tcW w:w="6100" w:type="dxa"/>
          </w:tcPr>
          <w:p w:rsidR="00EF28C9" w:rsidRDefault="00EF28C9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03696">
              <w:rPr>
                <w:lang w:val="uk-UA"/>
              </w:rPr>
              <w:t xml:space="preserve">Магістр (спеціаліст), бакалавр (дипломований після </w:t>
            </w:r>
          </w:p>
          <w:p w:rsidR="00C40923" w:rsidRPr="00703696" w:rsidRDefault="00EF28C9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03696">
              <w:rPr>
                <w:lang w:val="uk-UA"/>
              </w:rPr>
              <w:t>2015 р.)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E20A6B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caps/>
                <w:lang w:val="uk-UA"/>
              </w:rPr>
            </w:pPr>
            <w:r w:rsidRPr="00703696"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00" w:type="dxa"/>
            <w:vAlign w:val="center"/>
          </w:tcPr>
          <w:p w:rsidR="00C40923" w:rsidRPr="00703696" w:rsidRDefault="00EF28C9">
            <w:pPr>
              <w:tabs>
                <w:tab w:val="left" w:pos="312"/>
              </w:tabs>
              <w:rPr>
                <w:lang w:val="uk-UA"/>
              </w:rPr>
            </w:pPr>
            <w:r w:rsidRPr="00703696">
              <w:rPr>
                <w:lang w:val="uk-UA"/>
              </w:rPr>
              <w:t>Не вимагається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E20A6B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Володіння державною мовою</w:t>
            </w:r>
          </w:p>
        </w:tc>
        <w:tc>
          <w:tcPr>
            <w:tcW w:w="6100" w:type="dxa"/>
          </w:tcPr>
          <w:p w:rsidR="00C40923" w:rsidRPr="00703696" w:rsidRDefault="00EF28C9">
            <w:pPr>
              <w:jc w:val="both"/>
              <w:rPr>
                <w:lang w:val="uk-UA"/>
              </w:rPr>
            </w:pPr>
            <w:r w:rsidRPr="00703696">
              <w:rPr>
                <w:lang w:val="uk-UA"/>
              </w:rPr>
              <w:t>Вільне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E20A6B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 w:eastAsia="uk-UA"/>
              </w:rPr>
              <w:t>Володіння іноземними мовами</w:t>
            </w:r>
          </w:p>
        </w:tc>
        <w:tc>
          <w:tcPr>
            <w:tcW w:w="6100" w:type="dxa"/>
          </w:tcPr>
          <w:p w:rsidR="00C40923" w:rsidRPr="00703696" w:rsidRDefault="00EF28C9">
            <w:pPr>
              <w:jc w:val="both"/>
              <w:rPr>
                <w:lang w:val="uk-UA"/>
              </w:rPr>
            </w:pPr>
            <w:r w:rsidRPr="00703696">
              <w:rPr>
                <w:lang w:val="uk-UA"/>
              </w:rPr>
              <w:t>Достатній для взаємодії з виробниками апаратного/програмного забезпечення, вивчення та обробки спеціалізованої документації.</w:t>
            </w:r>
          </w:p>
          <w:p w:rsidR="00C40923" w:rsidRPr="00703696" w:rsidRDefault="00C40923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703696" w:rsidRDefault="00E20A6B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</w:t>
            </w:r>
          </w:p>
        </w:tc>
        <w:tc>
          <w:tcPr>
            <w:tcW w:w="3277" w:type="dxa"/>
          </w:tcPr>
          <w:p w:rsidR="00C40923" w:rsidRPr="00703696" w:rsidRDefault="00EF28C9">
            <w:pPr>
              <w:pStyle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00" w:type="dxa"/>
          </w:tcPr>
          <w:p w:rsidR="00C40923" w:rsidRPr="00703696" w:rsidRDefault="00EF28C9">
            <w:pPr>
              <w:jc w:val="both"/>
              <w:rPr>
                <w:lang w:val="uk-UA"/>
              </w:rPr>
            </w:pPr>
            <w:r w:rsidRPr="00703696">
              <w:rPr>
                <w:lang w:val="uk-UA"/>
              </w:rPr>
              <w:t>Безстрокове призначення.</w:t>
            </w:r>
          </w:p>
          <w:p w:rsidR="00C40923" w:rsidRPr="00703696" w:rsidRDefault="00EF28C9">
            <w:pPr>
              <w:pStyle w:val="a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</w:pPr>
            <w:r w:rsidRPr="00703696"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  <w:p w:rsidR="00C40923" w:rsidRPr="00703696" w:rsidRDefault="00C40923">
            <w:pPr>
              <w:pStyle w:val="a5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</w:tr>
      <w:tr w:rsidR="00C40923" w:rsidRPr="00703696">
        <w:tc>
          <w:tcPr>
            <w:tcW w:w="10207" w:type="dxa"/>
            <w:gridSpan w:val="3"/>
          </w:tcPr>
          <w:p w:rsidR="00C40923" w:rsidRPr="00703696" w:rsidRDefault="00EF28C9">
            <w:pPr>
              <w:numPr>
                <w:ilvl w:val="3"/>
                <w:numId w:val="1"/>
              </w:numPr>
              <w:tabs>
                <w:tab w:val="clear" w:pos="2520"/>
              </w:tabs>
              <w:ind w:left="0" w:firstLine="0"/>
              <w:jc w:val="center"/>
              <w:rPr>
                <w:i/>
                <w:lang w:val="uk-UA"/>
              </w:rPr>
            </w:pPr>
            <w:r w:rsidRPr="00703696">
              <w:rPr>
                <w:i/>
                <w:lang w:val="uk-UA"/>
              </w:rPr>
              <w:t>Спеціальні вимоги</w:t>
            </w:r>
          </w:p>
        </w:tc>
      </w:tr>
      <w:tr w:rsidR="00C40923" w:rsidRPr="00703696">
        <w:trPr>
          <w:trHeight w:val="550"/>
        </w:trPr>
        <w:tc>
          <w:tcPr>
            <w:tcW w:w="830" w:type="dxa"/>
          </w:tcPr>
          <w:p w:rsidR="00C40923" w:rsidRPr="00703696" w:rsidRDefault="00E20A6B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277" w:type="dxa"/>
          </w:tcPr>
          <w:p w:rsidR="00C40923" w:rsidRPr="00703696" w:rsidRDefault="00EF28C9">
            <w:pPr>
              <w:jc w:val="both"/>
              <w:rPr>
                <w:caps/>
                <w:lang w:val="uk-UA"/>
              </w:rPr>
            </w:pPr>
            <w:r w:rsidRPr="00703696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00" w:type="dxa"/>
            <w:shd w:val="clear" w:color="auto" w:fill="auto"/>
          </w:tcPr>
          <w:p w:rsidR="00C40923" w:rsidRPr="00703696" w:rsidRDefault="00EF28C9">
            <w:pPr>
              <w:pStyle w:val="rvps14"/>
              <w:spacing w:before="150" w:beforeAutospacing="0" w:after="150" w:afterAutospacing="0"/>
              <w:jc w:val="both"/>
              <w:rPr>
                <w:sz w:val="6"/>
                <w:szCs w:val="6"/>
              </w:rPr>
            </w:pPr>
            <w:r w:rsidRPr="00703696">
              <w:t xml:space="preserve">Інформаційні технології (прикладна математика, інженерія програмного забезпечення, комп’ютерні науки, системний аналіз та наука про дані, </w:t>
            </w:r>
            <w:proofErr w:type="spellStart"/>
            <w:r w:rsidRPr="00703696">
              <w:t>кібербезпека</w:t>
            </w:r>
            <w:proofErr w:type="spellEnd"/>
            <w:r w:rsidRPr="00703696">
              <w:t xml:space="preserve"> та захист інформації, інформаційні системи і технології, комп’ютерна інженерія); Інженерія, виробництво та будівництво (автоматизація, комп’ютерно-інтегровані технології та робототехніка;</w:t>
            </w:r>
            <w:r w:rsidRPr="00703696">
              <w:rPr>
                <w:shd w:val="clear" w:color="auto" w:fill="FFFFFF"/>
              </w:rPr>
              <w:t xml:space="preserve"> інформаційно-вимірювальні технології; електроніка, електронні комунікації, приладобудування та радіотехніка)</w:t>
            </w:r>
          </w:p>
        </w:tc>
      </w:tr>
      <w:tr w:rsidR="00C40923" w:rsidRPr="00703696">
        <w:trPr>
          <w:trHeight w:val="70"/>
        </w:trPr>
        <w:tc>
          <w:tcPr>
            <w:tcW w:w="830" w:type="dxa"/>
          </w:tcPr>
          <w:p w:rsidR="00C40923" w:rsidRPr="00703696" w:rsidRDefault="00E20A6B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caps/>
                <w:lang w:val="uk-UA"/>
              </w:rPr>
            </w:pPr>
            <w:r w:rsidRPr="00703696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6100" w:type="dxa"/>
            <w:vAlign w:val="center"/>
          </w:tcPr>
          <w:p w:rsidR="00C40923" w:rsidRPr="00703696" w:rsidRDefault="00EF28C9">
            <w:pPr>
              <w:tabs>
                <w:tab w:val="left" w:pos="312"/>
              </w:tabs>
              <w:rPr>
                <w:lang w:val="uk-UA"/>
              </w:rPr>
            </w:pPr>
            <w:r w:rsidRPr="00703696">
              <w:rPr>
                <w:lang w:val="uk-UA"/>
              </w:rPr>
              <w:t>Не вимагається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EF28C9">
            <w:pPr>
              <w:jc w:val="center"/>
              <w:rPr>
                <w:caps/>
                <w:lang w:val="uk-UA"/>
              </w:rPr>
            </w:pPr>
            <w:r w:rsidRPr="00703696">
              <w:rPr>
                <w:lang w:val="uk-UA"/>
              </w:rPr>
              <w:br w:type="page"/>
            </w:r>
            <w:r w:rsidRPr="00703696">
              <w:rPr>
                <w:lang w:val="uk-UA"/>
              </w:rPr>
              <w:br w:type="page"/>
            </w:r>
            <w:r w:rsidR="00E20A6B">
              <w:rPr>
                <w:caps/>
                <w:lang w:val="uk-UA"/>
              </w:rPr>
              <w:t>2.3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100" w:type="dxa"/>
          </w:tcPr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«Державну таємницю»;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захист інформації                                            в інформаційно-телекомунікаційних системах»;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«Про основні засади забезпечення </w:t>
            </w:r>
            <w:proofErr w:type="spellStart"/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кібербезпеки</w:t>
            </w:r>
            <w:proofErr w:type="spellEnd"/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України».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8E354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6100" w:type="dxa"/>
          </w:tcPr>
          <w:p w:rsidR="00C40923" w:rsidRPr="00703696" w:rsidRDefault="00EF28C9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 w:rsidRPr="00703696">
              <w:rPr>
                <w:rStyle w:val="hps"/>
                <w:lang w:val="uk-UA"/>
              </w:rPr>
              <w:t>Глибокі знання</w:t>
            </w:r>
            <w:r w:rsidRPr="00703696">
              <w:rPr>
                <w:lang w:val="uk-UA"/>
              </w:rPr>
              <w:t xml:space="preserve"> та </w:t>
            </w:r>
            <w:r w:rsidRPr="00703696">
              <w:rPr>
                <w:rStyle w:val="hps"/>
                <w:lang w:val="uk-UA"/>
              </w:rPr>
              <w:t>навички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адміністрування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операційних систем Windows</w:t>
            </w:r>
            <w:r w:rsidRPr="00703696">
              <w:rPr>
                <w:lang w:val="uk-UA"/>
              </w:rPr>
              <w:t>;</w:t>
            </w:r>
          </w:p>
          <w:p w:rsidR="00C40923" w:rsidRPr="00703696" w:rsidRDefault="00EF28C9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 w:rsidRPr="00703696">
              <w:rPr>
                <w:lang w:val="uk-UA"/>
              </w:rPr>
              <w:t xml:space="preserve">Знання основ адміністрування операційних систем на базі ядра </w:t>
            </w:r>
            <w:proofErr w:type="spellStart"/>
            <w:r w:rsidRPr="00703696">
              <w:rPr>
                <w:lang w:val="uk-UA"/>
              </w:rPr>
              <w:t>Linux</w:t>
            </w:r>
            <w:proofErr w:type="spellEnd"/>
            <w:r w:rsidRPr="00703696">
              <w:rPr>
                <w:lang w:val="uk-UA"/>
              </w:rPr>
              <w:t>;</w:t>
            </w:r>
          </w:p>
          <w:p w:rsidR="00C40923" w:rsidRPr="00703696" w:rsidRDefault="00EF28C9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 w:rsidRPr="00703696">
              <w:rPr>
                <w:rStyle w:val="hps"/>
                <w:lang w:val="uk-UA"/>
              </w:rPr>
              <w:t>Вміння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діагностувати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помилки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операційних систем,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обладнання, програмного забезпечення</w:t>
            </w:r>
            <w:r w:rsidRPr="00703696">
              <w:rPr>
                <w:lang w:val="uk-UA"/>
              </w:rPr>
              <w:t xml:space="preserve">, несправності </w:t>
            </w:r>
            <w:r w:rsidRPr="00703696">
              <w:rPr>
                <w:rStyle w:val="hps"/>
                <w:lang w:val="uk-UA"/>
              </w:rPr>
              <w:t>мережі</w:t>
            </w:r>
            <w:r w:rsidRPr="00703696">
              <w:rPr>
                <w:lang w:val="uk-UA"/>
              </w:rPr>
              <w:t>;</w:t>
            </w:r>
          </w:p>
          <w:p w:rsidR="00C40923" w:rsidRPr="00703696" w:rsidRDefault="00EF28C9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 w:rsidRPr="00703696">
              <w:rPr>
                <w:rStyle w:val="hps"/>
                <w:lang w:val="uk-UA"/>
              </w:rPr>
              <w:t>Знання основ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інформаційної безпеки,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роботи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антивірусних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систем</w:t>
            </w:r>
            <w:r w:rsidRPr="00703696">
              <w:rPr>
                <w:lang w:val="uk-UA"/>
              </w:rPr>
              <w:t>;</w:t>
            </w:r>
          </w:p>
          <w:p w:rsidR="00C40923" w:rsidRPr="00703696" w:rsidRDefault="00EF28C9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 w:rsidRPr="00703696">
              <w:rPr>
                <w:rStyle w:val="hps"/>
                <w:lang w:val="uk-UA"/>
              </w:rPr>
              <w:t>Базові знання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серверних і</w:t>
            </w:r>
            <w:r w:rsidRPr="00703696">
              <w:rPr>
                <w:lang w:val="uk-UA"/>
              </w:rPr>
              <w:t xml:space="preserve"> </w:t>
            </w:r>
            <w:r w:rsidRPr="00703696">
              <w:rPr>
                <w:rStyle w:val="hps"/>
                <w:lang w:val="uk-UA"/>
              </w:rPr>
              <w:t>мережевих технологій</w:t>
            </w:r>
            <w:r w:rsidRPr="00703696">
              <w:rPr>
                <w:lang w:val="uk-UA"/>
              </w:rPr>
              <w:t>;</w:t>
            </w:r>
          </w:p>
          <w:p w:rsidR="00C40923" w:rsidRPr="00703696" w:rsidRDefault="00EF28C9">
            <w:pPr>
              <w:numPr>
                <w:ilvl w:val="0"/>
                <w:numId w:val="30"/>
              </w:numPr>
              <w:jc w:val="both"/>
              <w:rPr>
                <w:rStyle w:val="hps"/>
                <w:lang w:val="uk-UA"/>
              </w:rPr>
            </w:pPr>
            <w:r w:rsidRPr="00703696">
              <w:rPr>
                <w:rStyle w:val="hps"/>
                <w:lang w:val="uk-UA"/>
              </w:rPr>
              <w:t>Базові знання технологій ІР-телефонії (налаштування телефонних апаратів);</w:t>
            </w:r>
          </w:p>
          <w:p w:rsidR="00C40923" w:rsidRPr="00703696" w:rsidRDefault="00EF28C9">
            <w:pPr>
              <w:numPr>
                <w:ilvl w:val="0"/>
                <w:numId w:val="30"/>
              </w:numPr>
              <w:rPr>
                <w:color w:val="000000"/>
                <w:lang w:val="uk-UA"/>
              </w:rPr>
            </w:pPr>
            <w:r w:rsidRPr="00703696">
              <w:rPr>
                <w:bCs/>
                <w:lang w:val="uk-UA"/>
              </w:rPr>
              <w:lastRenderedPageBreak/>
              <w:t>Знання складського обліку;</w:t>
            </w:r>
          </w:p>
          <w:p w:rsidR="00C40923" w:rsidRPr="00703696" w:rsidRDefault="00EF28C9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 w:rsidRPr="00703696">
              <w:rPr>
                <w:color w:val="000000"/>
                <w:lang w:val="uk-UA"/>
              </w:rPr>
              <w:t xml:space="preserve">Навички </w:t>
            </w:r>
            <w:r w:rsidRPr="00703696">
              <w:rPr>
                <w:bCs/>
                <w:lang w:val="uk-UA"/>
              </w:rPr>
              <w:t xml:space="preserve">здійснення обліку та контролю за переміщенням </w:t>
            </w:r>
            <w:proofErr w:type="spellStart"/>
            <w:r w:rsidRPr="00703696">
              <w:rPr>
                <w:bCs/>
                <w:lang w:val="uk-UA"/>
              </w:rPr>
              <w:t>мтеріальних</w:t>
            </w:r>
            <w:proofErr w:type="spellEnd"/>
            <w:r w:rsidRPr="00703696">
              <w:rPr>
                <w:bCs/>
                <w:lang w:val="uk-UA"/>
              </w:rPr>
              <w:t xml:space="preserve"> цінностей.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8E3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2.5</w:t>
            </w:r>
          </w:p>
        </w:tc>
        <w:tc>
          <w:tcPr>
            <w:tcW w:w="3277" w:type="dxa"/>
          </w:tcPr>
          <w:p w:rsidR="00C40923" w:rsidRPr="00703696" w:rsidRDefault="00EF28C9">
            <w:pPr>
              <w:ind w:right="-178"/>
              <w:rPr>
                <w:lang w:val="uk-UA"/>
              </w:rPr>
            </w:pPr>
            <w:r w:rsidRPr="00703696">
              <w:rPr>
                <w:lang w:val="uk-UA"/>
              </w:rPr>
              <w:t>Лідерство</w:t>
            </w:r>
          </w:p>
        </w:tc>
        <w:tc>
          <w:tcPr>
            <w:tcW w:w="6100" w:type="dxa"/>
          </w:tcPr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Вміння брати не себе відповідальність;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Неупередженість та об’єктивність;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Орієнтація на результат, досягнення кінцевих результатів;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Готовність передавати досвід колегам.</w:t>
            </w:r>
          </w:p>
          <w:p w:rsidR="00C40923" w:rsidRPr="00703696" w:rsidRDefault="00C40923">
            <w:pPr>
              <w:pStyle w:val="1"/>
              <w:spacing w:after="0" w:line="240" w:lineRule="auto"/>
              <w:ind w:left="273"/>
              <w:jc w:val="both"/>
              <w:rPr>
                <w:sz w:val="8"/>
                <w:szCs w:val="8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703696" w:rsidRDefault="008E354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Прийняття ефективних рішень</w:t>
            </w:r>
          </w:p>
        </w:tc>
        <w:tc>
          <w:tcPr>
            <w:tcW w:w="6100" w:type="dxa"/>
          </w:tcPr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 аналізувати багаторівневу інформацію;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Системне мислення.</w:t>
            </w:r>
          </w:p>
          <w:p w:rsidR="00C40923" w:rsidRPr="00703696" w:rsidRDefault="00C40923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703696" w:rsidRDefault="008E354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Комунікація та взаємодія</w:t>
            </w:r>
          </w:p>
        </w:tc>
        <w:tc>
          <w:tcPr>
            <w:tcW w:w="6100" w:type="dxa"/>
          </w:tcPr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Сміливість, чесність та відповідальність за доручену справу;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Вміння ділитися новим знаннями.</w:t>
            </w:r>
          </w:p>
          <w:p w:rsidR="00C40923" w:rsidRPr="00703696" w:rsidRDefault="00C40923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703696" w:rsidRDefault="008E354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6100" w:type="dxa"/>
          </w:tcPr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Вміння вирішувати комплексні завдання;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n97"/>
            <w:bookmarkEnd w:id="1"/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Неупередженість та об’єктивність.</w:t>
            </w:r>
          </w:p>
          <w:p w:rsidR="00C40923" w:rsidRPr="00703696" w:rsidRDefault="00C40923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703696" w:rsidRDefault="008E354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Командна робота та взаємодія</w:t>
            </w:r>
          </w:p>
        </w:tc>
        <w:tc>
          <w:tcPr>
            <w:tcW w:w="6100" w:type="dxa"/>
          </w:tcPr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96">
              <w:rPr>
                <w:rFonts w:ascii="Times New Roman" w:hAnsi="Times New Roman"/>
                <w:sz w:val="24"/>
                <w:szCs w:val="24"/>
              </w:rPr>
              <w:t>Вміння надавати зворотний зв’язок;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Інтелектуальна та емоційна зрілість.</w:t>
            </w:r>
          </w:p>
          <w:p w:rsidR="00C40923" w:rsidRPr="00703696" w:rsidRDefault="00C40923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703696" w:rsidRDefault="008E354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Сприйняття змін</w:t>
            </w:r>
          </w:p>
        </w:tc>
        <w:tc>
          <w:tcPr>
            <w:tcW w:w="6100" w:type="dxa"/>
          </w:tcPr>
          <w:p w:rsidR="00C40923" w:rsidRPr="00703696" w:rsidRDefault="00EF28C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Адаптація до змін і прийняття нових підходів у вирішенні поставлених завдань.</w:t>
            </w:r>
          </w:p>
          <w:p w:rsidR="00C40923" w:rsidRPr="00703696" w:rsidRDefault="00C409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703696" w:rsidRDefault="008E354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Технічні вміння</w:t>
            </w:r>
          </w:p>
        </w:tc>
        <w:tc>
          <w:tcPr>
            <w:tcW w:w="6100" w:type="dxa"/>
          </w:tcPr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Досвід застосування стандартів, моделей, кращих практик управління зверненнями </w:t>
            </w:r>
            <w:r w:rsidRPr="00703696">
              <w:rPr>
                <w:rFonts w:ascii="Times New Roman" w:hAnsi="Times New Roman"/>
                <w:sz w:val="24"/>
                <w:szCs w:val="24"/>
              </w:rPr>
              <w:t>користувачів</w:t>
            </w: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ІТ та управління конфігураційними одиницями;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96">
              <w:rPr>
                <w:rFonts w:ascii="Times New Roman" w:hAnsi="Times New Roman"/>
                <w:sz w:val="24"/>
                <w:szCs w:val="24"/>
              </w:rPr>
              <w:t>Досвід тестування, налаштування, проведення діагностики та усунення помилок операційних систем Windows, периферійного комп’ютерного обладнання та офісного програмного забезпечення;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</w:rPr>
              <w:t>Досвід підбору комплектації та модернізації персональних комп’ютерів.</w:t>
            </w:r>
          </w:p>
          <w:p w:rsidR="00C40923" w:rsidRPr="00703696" w:rsidRDefault="00C40923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703696" w:rsidRDefault="008E354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Особистісні компетенції</w:t>
            </w:r>
          </w:p>
        </w:tc>
        <w:tc>
          <w:tcPr>
            <w:tcW w:w="6100" w:type="dxa"/>
          </w:tcPr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Логічність мислення;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Добре розвинена пам’ять;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Націленість на результат;</w:t>
            </w:r>
          </w:p>
          <w:p w:rsidR="00C40923" w:rsidRPr="00703696" w:rsidRDefault="00EF28C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sz w:val="24"/>
                <w:szCs w:val="24"/>
                <w:lang w:eastAsia="ru-RU"/>
              </w:rPr>
              <w:t>Стійкість до стресу.</w:t>
            </w:r>
          </w:p>
          <w:p w:rsidR="00C40923" w:rsidRPr="00703696" w:rsidRDefault="00C40923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703696" w:rsidRDefault="00EF28C9">
            <w:pPr>
              <w:jc w:val="center"/>
              <w:rPr>
                <w:b/>
                <w:caps/>
                <w:lang w:val="uk-UA"/>
              </w:rPr>
            </w:pPr>
            <w:r w:rsidRPr="00703696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377" w:type="dxa"/>
            <w:gridSpan w:val="2"/>
          </w:tcPr>
          <w:p w:rsidR="00C40923" w:rsidRPr="00703696" w:rsidRDefault="00EF28C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696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8A51A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8E3545">
              <w:rPr>
                <w:caps/>
                <w:lang w:val="uk-UA"/>
              </w:rPr>
              <w:t>.1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100" w:type="dxa"/>
          </w:tcPr>
          <w:p w:rsidR="00C40923" w:rsidRPr="00703696" w:rsidRDefault="00EF28C9">
            <w:p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r w:rsidRPr="00703696">
              <w:rPr>
                <w:lang w:val="uk-UA"/>
              </w:rPr>
              <w:t xml:space="preserve">Тестування на знання законодавства </w:t>
            </w:r>
            <w:r w:rsidRPr="00703696">
              <w:rPr>
                <w:lang w:val="uk-UA"/>
              </w:rPr>
              <w:br/>
              <w:t>1-го рівня (</w:t>
            </w:r>
            <w:hyperlink r:id="rId6">
              <w:r w:rsidRPr="00703696">
                <w:rPr>
                  <w:rStyle w:val="ad"/>
                  <w:lang w:val="uk-UA"/>
                </w:rPr>
                <w:t>https://nabu.gov.ua/perelik-pytan-do-kvalifikaciynogo-ispytu</w:t>
              </w:r>
            </w:hyperlink>
            <w:r w:rsidRPr="00703696">
              <w:rPr>
                <w:lang w:val="uk-UA"/>
              </w:rPr>
              <w:t>).</w:t>
            </w:r>
          </w:p>
        </w:tc>
      </w:tr>
      <w:tr w:rsidR="000344F0" w:rsidRPr="00703696">
        <w:tc>
          <w:tcPr>
            <w:tcW w:w="830" w:type="dxa"/>
          </w:tcPr>
          <w:p w:rsidR="000344F0" w:rsidRPr="00703696" w:rsidRDefault="000344F0" w:rsidP="000344F0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277" w:type="dxa"/>
          </w:tcPr>
          <w:p w:rsidR="000344F0" w:rsidRPr="00703696" w:rsidRDefault="000344F0" w:rsidP="000344F0">
            <w:pPr>
              <w:rPr>
                <w:lang w:val="uk-UA"/>
              </w:rPr>
            </w:pPr>
            <w:r w:rsidRPr="00703696">
              <w:rPr>
                <w:lang w:val="uk-UA"/>
              </w:rPr>
              <w:t>Перелік документів:</w:t>
            </w:r>
          </w:p>
        </w:tc>
        <w:tc>
          <w:tcPr>
            <w:tcW w:w="6100" w:type="dxa"/>
          </w:tcPr>
          <w:p w:rsidR="000344F0" w:rsidRPr="009E26F4" w:rsidRDefault="000344F0" w:rsidP="000344F0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</w:t>
            </w:r>
            <w:r w:rsidRPr="009E26F4">
              <w:rPr>
                <w:rFonts w:eastAsia="Segoe UI"/>
                <w:lang w:val="uk-UA"/>
              </w:rPr>
              <w:t>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9E26F4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9E26F4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9E26F4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9E26F4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9E26F4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9E26F4">
              <w:rPr>
                <w:rFonts w:eastAsia="Segoe UI"/>
                <w:lang w:val="uk-UA"/>
              </w:rPr>
              <w:t>:</w:t>
            </w:r>
          </w:p>
          <w:p w:rsidR="000344F0" w:rsidRPr="00F11849" w:rsidRDefault="000344F0" w:rsidP="000344F0">
            <w:pPr>
              <w:pStyle w:val="a6"/>
              <w:numPr>
                <w:ilvl w:val="0"/>
                <w:numId w:val="35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  <w:lang w:val="uk-UA"/>
              </w:rPr>
            </w:pPr>
            <w:r w:rsidRPr="00F11849">
              <w:rPr>
                <w:rFonts w:eastAsia="Segoe UI"/>
                <w:lang w:val="uk-UA"/>
              </w:rPr>
              <w:t>заяву про участь у конкурсі встановленого зразка, підписану з використанням кваліфікованого електронного підпису (далі – КЕП)</w:t>
            </w:r>
            <w:r>
              <w:rPr>
                <w:rFonts w:eastAsia="Segoe UI"/>
                <w:lang w:val="uk-UA"/>
              </w:rPr>
              <w:t>, або письмову заяву (якщо має на те підтверджені документами підстави)</w:t>
            </w:r>
            <w:r w:rsidRPr="00F11849">
              <w:rPr>
                <w:rFonts w:eastAsia="Segoe UI"/>
                <w:lang w:val="uk-UA"/>
              </w:rPr>
              <w:t xml:space="preserve"> </w:t>
            </w:r>
            <w:r w:rsidRPr="00F11849">
              <w:rPr>
                <w:rFonts w:eastAsia="Segoe UI"/>
                <w:lang w:val="uk-UA"/>
              </w:rPr>
              <w:lastRenderedPageBreak/>
              <w:t>(додаток 3) із обов’язковим зазначенням назви посади та коду посади;</w:t>
            </w:r>
          </w:p>
          <w:p w:rsidR="000344F0" w:rsidRPr="009E26F4" w:rsidRDefault="000344F0" w:rsidP="000344F0">
            <w:pPr>
              <w:pStyle w:val="a6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</w:rPr>
            </w:pPr>
            <w:r w:rsidRPr="009E26F4">
              <w:rPr>
                <w:rFonts w:eastAsia="Segoe UI"/>
              </w:rPr>
              <w:t xml:space="preserve">анкету кандидата </w:t>
            </w:r>
            <w:proofErr w:type="gramStart"/>
            <w:r w:rsidRPr="009E26F4">
              <w:rPr>
                <w:rFonts w:eastAsia="Segoe UI"/>
              </w:rPr>
              <w:t>на посаду</w:t>
            </w:r>
            <w:proofErr w:type="gramEnd"/>
            <w:r w:rsidRPr="009E26F4">
              <w:rPr>
                <w:rFonts w:eastAsia="Segoe UI"/>
              </w:rPr>
              <w:t xml:space="preserve"> до </w:t>
            </w:r>
            <w:proofErr w:type="spellStart"/>
            <w:r w:rsidRPr="009E26F4">
              <w:rPr>
                <w:rFonts w:eastAsia="Segoe UI"/>
              </w:rPr>
              <w:t>Національного</w:t>
            </w:r>
            <w:proofErr w:type="spellEnd"/>
            <w:r w:rsidRPr="009E26F4">
              <w:rPr>
                <w:rFonts w:eastAsia="Segoe UI"/>
              </w:rPr>
              <w:t xml:space="preserve"> бюро (</w:t>
            </w:r>
            <w:proofErr w:type="spellStart"/>
            <w:r w:rsidRPr="009E26F4">
              <w:rPr>
                <w:rFonts w:eastAsia="Segoe UI"/>
              </w:rPr>
              <w:t>заповнюється</w:t>
            </w:r>
            <w:proofErr w:type="spellEnd"/>
            <w:r w:rsidRPr="009E26F4">
              <w:rPr>
                <w:rFonts w:eastAsia="Segoe UI"/>
              </w:rPr>
              <w:t xml:space="preserve"> через вебсайт </w:t>
            </w:r>
            <w:proofErr w:type="spellStart"/>
            <w:r w:rsidRPr="009E26F4">
              <w:rPr>
                <w:rFonts w:eastAsia="Segoe UI"/>
              </w:rPr>
              <w:t>Національного</w:t>
            </w:r>
            <w:proofErr w:type="spellEnd"/>
            <w:r w:rsidRPr="009E26F4">
              <w:rPr>
                <w:rFonts w:eastAsia="Segoe UI"/>
              </w:rPr>
              <w:t xml:space="preserve"> бюро);</w:t>
            </w:r>
          </w:p>
          <w:p w:rsidR="000344F0" w:rsidRPr="009E26F4" w:rsidRDefault="000344F0" w:rsidP="000344F0">
            <w:pPr>
              <w:pStyle w:val="a6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</w:rPr>
            </w:pPr>
            <w:proofErr w:type="spellStart"/>
            <w:r w:rsidRPr="009E26F4">
              <w:rPr>
                <w:rFonts w:eastAsia="Segoe UI"/>
              </w:rPr>
              <w:t>Державний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сертифікат</w:t>
            </w:r>
            <w:proofErr w:type="spellEnd"/>
            <w:r w:rsidRPr="009E26F4">
              <w:rPr>
                <w:rFonts w:eastAsia="Segoe UI"/>
              </w:rPr>
              <w:t xml:space="preserve"> про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 (</w:t>
            </w:r>
            <w:proofErr w:type="spellStart"/>
            <w:r w:rsidRPr="009E26F4">
              <w:rPr>
                <w:rFonts w:eastAsia="Segoe UI"/>
              </w:rPr>
              <w:t>витяг</w:t>
            </w:r>
            <w:proofErr w:type="spellEnd"/>
            <w:r w:rsidRPr="009E26F4">
              <w:rPr>
                <w:rFonts w:eastAsia="Segoe UI"/>
              </w:rPr>
              <w:t xml:space="preserve"> з </w:t>
            </w:r>
            <w:proofErr w:type="spellStart"/>
            <w:r w:rsidRPr="009E26F4">
              <w:rPr>
                <w:rFonts w:eastAsia="Segoe UI"/>
              </w:rPr>
              <w:t>реєстру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Державних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сертифікатів</w:t>
            </w:r>
            <w:proofErr w:type="spellEnd"/>
            <w:r w:rsidRPr="009E26F4">
              <w:rPr>
                <w:rFonts w:eastAsia="Segoe UI"/>
              </w:rPr>
              <w:t xml:space="preserve"> про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), </w:t>
            </w:r>
            <w:proofErr w:type="spellStart"/>
            <w:r w:rsidRPr="009E26F4">
              <w:rPr>
                <w:rFonts w:eastAsia="Segoe UI"/>
              </w:rPr>
              <w:t>що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підтверджує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визначений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Національною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комісією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зі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стандартів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державної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мови</w:t>
            </w:r>
            <w:proofErr w:type="spellEnd"/>
            <w:r w:rsidRPr="009E26F4">
              <w:rPr>
                <w:rFonts w:eastAsia="Segoe UI"/>
              </w:rPr>
              <w:t>;</w:t>
            </w:r>
          </w:p>
          <w:p w:rsidR="000344F0" w:rsidRPr="009E26F4" w:rsidRDefault="000344F0" w:rsidP="000344F0">
            <w:pPr>
              <w:pStyle w:val="a6"/>
              <w:numPr>
                <w:ilvl w:val="0"/>
                <w:numId w:val="35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</w:rPr>
            </w:pPr>
            <w:proofErr w:type="spellStart"/>
            <w:r w:rsidRPr="009E26F4">
              <w:rPr>
                <w:rFonts w:eastAsia="Segoe UI"/>
              </w:rPr>
              <w:t>декларацію</w:t>
            </w:r>
            <w:proofErr w:type="spellEnd"/>
            <w:r w:rsidRPr="009E26F4">
              <w:rPr>
                <w:rFonts w:eastAsia="Segoe UI"/>
              </w:rPr>
              <w:t xml:space="preserve"> особи, </w:t>
            </w:r>
            <w:proofErr w:type="spellStart"/>
            <w:r w:rsidRPr="009E26F4">
              <w:rPr>
                <w:rFonts w:eastAsia="Segoe UI"/>
              </w:rPr>
              <w:t>уповноваженої</w:t>
            </w:r>
            <w:proofErr w:type="spellEnd"/>
            <w:r w:rsidRPr="009E26F4">
              <w:rPr>
                <w:rFonts w:eastAsia="Segoe UI"/>
              </w:rPr>
              <w:t xml:space="preserve"> на </w:t>
            </w:r>
            <w:proofErr w:type="spellStart"/>
            <w:r w:rsidRPr="009E26F4">
              <w:rPr>
                <w:rFonts w:eastAsia="Segoe UI"/>
              </w:rPr>
              <w:t>виконання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функцій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держави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або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місцевого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самоврядування</w:t>
            </w:r>
            <w:proofErr w:type="spellEnd"/>
            <w:r w:rsidRPr="009E26F4">
              <w:rPr>
                <w:rFonts w:eastAsia="Segoe UI"/>
              </w:rPr>
              <w:t xml:space="preserve">, за </w:t>
            </w:r>
            <w:proofErr w:type="spellStart"/>
            <w:r w:rsidRPr="009E26F4">
              <w:rPr>
                <w:rFonts w:eastAsia="Segoe UI"/>
              </w:rPr>
              <w:t>минулий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рік</w:t>
            </w:r>
            <w:proofErr w:type="spell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подану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gramStart"/>
            <w:r w:rsidRPr="009E26F4">
              <w:rPr>
                <w:rFonts w:eastAsia="Segoe UI"/>
              </w:rPr>
              <w:t>в порядку</w:t>
            </w:r>
            <w:proofErr w:type="gram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встановленому</w:t>
            </w:r>
            <w:proofErr w:type="spellEnd"/>
            <w:r w:rsidRPr="009E26F4">
              <w:rPr>
                <w:rFonts w:eastAsia="Segoe UI"/>
              </w:rPr>
              <w:t xml:space="preserve"> Законом </w:t>
            </w:r>
            <w:proofErr w:type="spellStart"/>
            <w:r w:rsidRPr="009E26F4">
              <w:rPr>
                <w:rFonts w:eastAsia="Segoe UI"/>
              </w:rPr>
              <w:t>України</w:t>
            </w:r>
            <w:proofErr w:type="spellEnd"/>
            <w:r w:rsidRPr="009E26F4">
              <w:rPr>
                <w:rFonts w:eastAsia="Segoe UI"/>
              </w:rPr>
              <w:t xml:space="preserve"> «Про </w:t>
            </w:r>
            <w:proofErr w:type="spellStart"/>
            <w:r w:rsidRPr="009E26F4">
              <w:rPr>
                <w:rFonts w:eastAsia="Segoe UI"/>
              </w:rPr>
              <w:t>запобігання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корупції</w:t>
            </w:r>
            <w:proofErr w:type="spellEnd"/>
            <w:r w:rsidRPr="009E26F4">
              <w:rPr>
                <w:rFonts w:eastAsia="Segoe UI"/>
              </w:rPr>
              <w:t xml:space="preserve">», як кандидата на посаду.    </w:t>
            </w:r>
          </w:p>
          <w:p w:rsidR="000344F0" w:rsidRPr="009E26F4" w:rsidRDefault="000344F0" w:rsidP="000344F0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0344F0" w:rsidRPr="009E26F4" w:rsidRDefault="000344F0" w:rsidP="000344F0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</w:t>
            </w:r>
            <w:r w:rsidRPr="00E05C33">
              <w:rPr>
                <w:rFonts w:eastAsia="Segoe UI"/>
                <w:vertAlign w:val="superscript"/>
                <w:lang w:val="uk-UA"/>
              </w:rPr>
              <w:t>-1</w:t>
            </w:r>
            <w:r w:rsidRPr="009E26F4">
              <w:rPr>
                <w:rFonts w:eastAsia="Segoe UI"/>
                <w:lang w:val="uk-UA"/>
              </w:rPr>
              <w:t xml:space="preserve">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</w:t>
            </w:r>
            <w:r>
              <w:rPr>
                <w:rFonts w:eastAsia="Segoe UI"/>
                <w:lang w:val="uk-UA"/>
              </w:rPr>
              <w:t>5) та обґрунтоване клопотання відповідній конкурсній</w:t>
            </w:r>
            <w:r w:rsidRPr="009E26F4">
              <w:rPr>
                <w:rFonts w:eastAsia="Segoe UI"/>
                <w:lang w:val="uk-UA"/>
              </w:rPr>
              <w:t xml:space="preserve"> к</w:t>
            </w:r>
            <w:r>
              <w:rPr>
                <w:rFonts w:eastAsia="Segoe UI"/>
                <w:lang w:val="uk-UA"/>
              </w:rPr>
              <w:t>омісії</w:t>
            </w:r>
            <w:r w:rsidRPr="009E26F4">
              <w:rPr>
                <w:rFonts w:eastAsia="Segoe UI"/>
                <w:lang w:val="uk-UA"/>
              </w:rPr>
              <w:t xml:space="preserve"> щодо подання такої декларації;</w:t>
            </w:r>
          </w:p>
          <w:p w:rsidR="000344F0" w:rsidRDefault="000344F0" w:rsidP="000344F0">
            <w:pPr>
              <w:pStyle w:val="a6"/>
              <w:numPr>
                <w:ilvl w:val="0"/>
                <w:numId w:val="35"/>
              </w:numPr>
              <w:tabs>
                <w:tab w:val="left" w:pos="486"/>
              </w:tabs>
              <w:ind w:left="0" w:firstLine="316"/>
              <w:jc w:val="both"/>
              <w:rPr>
                <w:lang w:val="uk-UA"/>
              </w:rPr>
            </w:pPr>
            <w:r w:rsidRPr="00E05C33">
              <w:rPr>
                <w:rFonts w:eastAsia="Segoe UI"/>
                <w:lang w:val="uk-UA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E05C33">
              <w:rPr>
                <w:lang w:val="uk-UA"/>
              </w:rPr>
              <w:t xml:space="preserve"> </w:t>
            </w:r>
          </w:p>
          <w:p w:rsidR="000344F0" w:rsidRPr="00E05C33" w:rsidRDefault="000344F0" w:rsidP="000344F0">
            <w:pPr>
              <w:pStyle w:val="a6"/>
              <w:tabs>
                <w:tab w:val="left" w:pos="486"/>
              </w:tabs>
              <w:ind w:left="316"/>
              <w:jc w:val="both"/>
              <w:rPr>
                <w:lang w:val="uk-UA"/>
              </w:rPr>
            </w:pPr>
          </w:p>
          <w:p w:rsidR="000344F0" w:rsidRPr="009E26F4" w:rsidRDefault="000344F0" w:rsidP="000344F0">
            <w:pPr>
              <w:ind w:right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9E26F4">
              <w:rPr>
                <w:lang w:val="uk-UA"/>
              </w:rPr>
              <w:t xml:space="preserve">Особи, які є працівниками Національного бюро та бажають взяти участь у конкурсі, подають в електронній формі </w:t>
            </w:r>
            <w:r w:rsidRPr="009E26F4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9E26F4">
              <w:rPr>
                <w:b/>
                <w:lang w:val="uk-UA"/>
              </w:rPr>
              <w:t>вебсайт</w:t>
            </w:r>
            <w:proofErr w:type="spellEnd"/>
            <w:r w:rsidRPr="009E26F4">
              <w:rPr>
                <w:b/>
                <w:lang w:val="uk-UA"/>
              </w:rPr>
              <w:t xml:space="preserve"> Національного бюро</w:t>
            </w:r>
            <w:r w:rsidRPr="009E26F4">
              <w:rPr>
                <w:lang w:val="uk-UA"/>
              </w:rPr>
              <w:t>:</w:t>
            </w:r>
          </w:p>
          <w:p w:rsidR="000344F0" w:rsidRPr="00F11849" w:rsidRDefault="000344F0" w:rsidP="000344F0">
            <w:pPr>
              <w:numPr>
                <w:ilvl w:val="0"/>
                <w:numId w:val="34"/>
              </w:numPr>
              <w:spacing w:after="3" w:line="249" w:lineRule="auto"/>
              <w:ind w:left="0" w:right="1" w:firstLine="316"/>
              <w:jc w:val="both"/>
              <w:rPr>
                <w:lang w:val="uk-UA"/>
              </w:rPr>
            </w:pPr>
            <w:r w:rsidRPr="00F11849">
              <w:rPr>
                <w:lang w:val="uk-UA"/>
              </w:rPr>
              <w:t>заяву про участь у конкурсі вста</w:t>
            </w:r>
            <w:r>
              <w:rPr>
                <w:lang w:val="uk-UA"/>
              </w:rPr>
              <w:t xml:space="preserve">новленого зразка, підписану КЕП, або письмову заяву (якщо має на те підтверджені документами підстави) </w:t>
            </w:r>
            <w:r w:rsidRPr="00F11849">
              <w:rPr>
                <w:lang w:val="uk-UA"/>
              </w:rPr>
              <w:t xml:space="preserve">(додаток 3); </w:t>
            </w:r>
          </w:p>
          <w:p w:rsidR="000344F0" w:rsidRPr="009E26F4" w:rsidRDefault="000344F0" w:rsidP="000344F0">
            <w:pPr>
              <w:numPr>
                <w:ilvl w:val="0"/>
                <w:numId w:val="34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9E26F4">
              <w:rPr>
                <w:lang w:val="uk-UA"/>
              </w:rPr>
              <w:t>вебсайт</w:t>
            </w:r>
            <w:proofErr w:type="spellEnd"/>
            <w:r w:rsidRPr="009E26F4">
              <w:rPr>
                <w:lang w:val="uk-UA"/>
              </w:rPr>
              <w:t xml:space="preserve"> Національного бюро);</w:t>
            </w:r>
          </w:p>
          <w:p w:rsidR="000344F0" w:rsidRPr="009E26F4" w:rsidRDefault="000344F0" w:rsidP="000344F0">
            <w:pPr>
              <w:numPr>
                <w:ilvl w:val="0"/>
                <w:numId w:val="34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0344F0" w:rsidRPr="000F7FA5" w:rsidRDefault="000344F0" w:rsidP="000344F0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</w:t>
            </w:r>
            <w:r w:rsidRPr="000F7FA5">
              <w:rPr>
                <w:rFonts w:eastAsia="Segoe UI"/>
                <w:lang w:val="uk-UA"/>
              </w:rPr>
              <w:t xml:space="preserve">Зразки заяв розміщені на офіційному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 </w:t>
            </w:r>
            <w:r>
              <w:rPr>
                <w:rFonts w:eastAsia="Segoe UI"/>
                <w:lang w:val="uk-UA"/>
              </w:rPr>
              <w:t>(</w:t>
            </w:r>
            <w:hyperlink r:id="rId7" w:history="1">
              <w:r>
                <w:rPr>
                  <w:rStyle w:val="ad"/>
                </w:rPr>
                <w:t>https://nabu.gov.ua/robota-v-nabu/pravila-priiomu/poryadok-provedennya-vidkrytogo-konkursu/</w:t>
              </w:r>
            </w:hyperlink>
            <w:r w:rsidRPr="000F7FA5">
              <w:rPr>
                <w:rFonts w:eastAsia="Segoe UI"/>
                <w:lang w:val="uk-UA"/>
              </w:rPr>
              <w:t xml:space="preserve">  (Порядок проведення відкритого конкурсу, </w:t>
            </w:r>
            <w:r w:rsidRPr="000F7FA5">
              <w:rPr>
                <w:rFonts w:eastAsia="Segoe UI"/>
                <w:lang w:val="uk-UA"/>
              </w:rPr>
              <w:lastRenderedPageBreak/>
              <w:t>розділ ІІІ).</w:t>
            </w:r>
          </w:p>
          <w:p w:rsidR="000344F0" w:rsidRPr="009E26F4" w:rsidRDefault="000344F0" w:rsidP="000344F0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344F0" w:rsidRPr="00C727F8" w:rsidRDefault="000344F0" w:rsidP="000344F0">
            <w:pPr>
              <w:spacing w:line="272" w:lineRule="exact"/>
              <w:ind w:left="-16"/>
              <w:jc w:val="both"/>
              <w:rPr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 </w:t>
            </w:r>
            <w:r w:rsidRPr="009E26F4">
              <w:rPr>
                <w:rFonts w:eastAsia="Segoe UI"/>
                <w:lang w:val="uk-UA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8A51A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</w:t>
            </w:r>
            <w:r w:rsidR="00DD045B">
              <w:rPr>
                <w:caps/>
                <w:lang w:val="uk-UA"/>
              </w:rPr>
              <w:t>.3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Термін подання документів</w:t>
            </w:r>
          </w:p>
        </w:tc>
        <w:tc>
          <w:tcPr>
            <w:tcW w:w="6100" w:type="dxa"/>
            <w:vAlign w:val="center"/>
          </w:tcPr>
          <w:p w:rsidR="00C40923" w:rsidRPr="00703696" w:rsidRDefault="00EF28C9">
            <w:pPr>
              <w:jc w:val="both"/>
              <w:rPr>
                <w:color w:val="000000"/>
                <w:lang w:val="uk-UA"/>
              </w:rPr>
            </w:pPr>
            <w:r w:rsidRPr="00703696">
              <w:rPr>
                <w:kern w:val="36"/>
                <w:lang w:val="uk-UA"/>
              </w:rPr>
              <w:t xml:space="preserve">Протягом 15 календарних днів з дня </w:t>
            </w:r>
            <w:r w:rsidRPr="00703696">
              <w:rPr>
                <w:color w:val="000000"/>
                <w:lang w:val="uk-UA"/>
              </w:rPr>
              <w:t>оприлюднення повідомлення про проведення конкурсу.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8A51A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DD045B">
              <w:rPr>
                <w:caps/>
                <w:lang w:val="uk-UA"/>
              </w:rPr>
              <w:t>.4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highlight w:val="yellow"/>
                <w:lang w:val="uk-UA"/>
              </w:rPr>
            </w:pPr>
            <w:r w:rsidRPr="00703696">
              <w:rPr>
                <w:lang w:val="uk-UA"/>
              </w:rPr>
              <w:t>Прийом документів</w:t>
            </w:r>
          </w:p>
        </w:tc>
        <w:tc>
          <w:tcPr>
            <w:tcW w:w="6100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 xml:space="preserve">За посиланням на </w:t>
            </w:r>
            <w:proofErr w:type="spellStart"/>
            <w:r w:rsidRPr="00703696">
              <w:rPr>
                <w:lang w:val="uk-UA"/>
              </w:rPr>
              <w:t>вебсайті</w:t>
            </w:r>
            <w:proofErr w:type="spellEnd"/>
            <w:r w:rsidRPr="00703696">
              <w:rPr>
                <w:lang w:val="uk-UA"/>
              </w:rPr>
              <w:t xml:space="preserve"> Національного бюро </w:t>
            </w:r>
            <w:hyperlink r:id="rId8">
              <w:r w:rsidRPr="00703696">
                <w:rPr>
                  <w:rStyle w:val="ad"/>
                  <w:lang w:val="uk-UA"/>
                </w:rPr>
                <w:t>https://nabu.gov.ua/robota-v-nabu/perelik-vakansiy/</w:t>
              </w:r>
            </w:hyperlink>
          </w:p>
          <w:p w:rsidR="00C40923" w:rsidRPr="00703696" w:rsidRDefault="00C40923">
            <w:pPr>
              <w:jc w:val="both"/>
              <w:rPr>
                <w:lang w:val="uk-UA"/>
              </w:rPr>
            </w:pPr>
          </w:p>
        </w:tc>
      </w:tr>
      <w:tr w:rsidR="00C40923" w:rsidRPr="00703696">
        <w:tc>
          <w:tcPr>
            <w:tcW w:w="830" w:type="dxa"/>
          </w:tcPr>
          <w:p w:rsidR="00C40923" w:rsidRPr="00703696" w:rsidRDefault="008A51A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DD045B">
              <w:rPr>
                <w:caps/>
                <w:lang w:val="uk-UA"/>
              </w:rPr>
              <w:t>.5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Контактні дані</w:t>
            </w:r>
          </w:p>
        </w:tc>
        <w:tc>
          <w:tcPr>
            <w:tcW w:w="6100" w:type="dxa"/>
          </w:tcPr>
          <w:p w:rsidR="00C40923" w:rsidRPr="00703696" w:rsidRDefault="00EF28C9">
            <w:pPr>
              <w:jc w:val="both"/>
              <w:rPr>
                <w:rStyle w:val="ad"/>
                <w:lang w:val="uk-UA"/>
              </w:rPr>
            </w:pPr>
            <w:r w:rsidRPr="00703696">
              <w:rPr>
                <w:b/>
                <w:bCs/>
                <w:lang w:val="uk-UA"/>
              </w:rPr>
              <w:t>E-</w:t>
            </w:r>
            <w:proofErr w:type="spellStart"/>
            <w:r w:rsidRPr="00703696">
              <w:rPr>
                <w:b/>
                <w:bCs/>
                <w:lang w:val="uk-UA"/>
              </w:rPr>
              <w:t>mail</w:t>
            </w:r>
            <w:proofErr w:type="spellEnd"/>
            <w:r w:rsidRPr="00703696">
              <w:rPr>
                <w:b/>
                <w:bCs/>
                <w:lang w:val="uk-UA"/>
              </w:rPr>
              <w:t>:</w:t>
            </w:r>
            <w:r w:rsidRPr="00703696">
              <w:rPr>
                <w:lang w:val="uk-UA"/>
              </w:rPr>
              <w:t> </w:t>
            </w:r>
            <w:hyperlink r:id="rId9">
              <w:r w:rsidRPr="00703696">
                <w:rPr>
                  <w:rStyle w:val="ad"/>
                  <w:lang w:val="uk-UA"/>
                </w:rPr>
                <w:t>commission2@nabu.gov.ua</w:t>
              </w:r>
            </w:hyperlink>
          </w:p>
          <w:p w:rsidR="00C40923" w:rsidRPr="00703696" w:rsidRDefault="00EF28C9">
            <w:pPr>
              <w:jc w:val="both"/>
              <w:rPr>
                <w:lang w:val="uk-UA"/>
              </w:rPr>
            </w:pPr>
            <w:proofErr w:type="spellStart"/>
            <w:r w:rsidRPr="00703696">
              <w:rPr>
                <w:rStyle w:val="ad"/>
                <w:b/>
                <w:color w:val="auto"/>
                <w:lang w:val="uk-UA"/>
              </w:rPr>
              <w:t>Тел</w:t>
            </w:r>
            <w:proofErr w:type="spellEnd"/>
            <w:r w:rsidRPr="00703696">
              <w:rPr>
                <w:rStyle w:val="ad"/>
                <w:b/>
                <w:color w:val="auto"/>
                <w:lang w:val="uk-UA"/>
              </w:rPr>
              <w:t>.:</w:t>
            </w:r>
            <w:r w:rsidRPr="00703696">
              <w:rPr>
                <w:rStyle w:val="ad"/>
                <w:color w:val="auto"/>
                <w:lang w:val="uk-UA"/>
              </w:rPr>
              <w:t xml:space="preserve"> (044) 246-30-03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8A51A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DD045B">
              <w:rPr>
                <w:caps/>
                <w:lang w:val="uk-UA"/>
              </w:rPr>
              <w:t>.6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Умови оплати праці</w:t>
            </w:r>
          </w:p>
        </w:tc>
        <w:tc>
          <w:tcPr>
            <w:tcW w:w="6100" w:type="dxa"/>
          </w:tcPr>
          <w:p w:rsidR="00C40923" w:rsidRPr="00703696" w:rsidRDefault="00EF28C9">
            <w:pPr>
              <w:jc w:val="both"/>
              <w:rPr>
                <w:kern w:val="36"/>
                <w:lang w:val="uk-UA"/>
              </w:rPr>
            </w:pPr>
            <w:r w:rsidRPr="00703696">
              <w:rPr>
                <w:kern w:val="36"/>
                <w:lang w:val="uk-UA"/>
              </w:rPr>
              <w:t>Посадовий оклад: 40680 грн.</w:t>
            </w:r>
          </w:p>
          <w:p w:rsidR="00C40923" w:rsidRPr="00703696" w:rsidRDefault="00EF28C9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70369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C40923" w:rsidRPr="00703696">
        <w:tc>
          <w:tcPr>
            <w:tcW w:w="830" w:type="dxa"/>
          </w:tcPr>
          <w:p w:rsidR="00C40923" w:rsidRPr="00703696" w:rsidRDefault="008A51A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DD045B">
              <w:rPr>
                <w:caps/>
                <w:lang w:val="uk-UA"/>
              </w:rPr>
              <w:t>.7</w:t>
            </w:r>
          </w:p>
        </w:tc>
        <w:tc>
          <w:tcPr>
            <w:tcW w:w="3277" w:type="dxa"/>
          </w:tcPr>
          <w:p w:rsidR="00C40923" w:rsidRPr="00703696" w:rsidRDefault="00EF28C9">
            <w:pPr>
              <w:rPr>
                <w:lang w:val="uk-UA"/>
              </w:rPr>
            </w:pPr>
            <w:r w:rsidRPr="00703696">
              <w:rPr>
                <w:lang w:val="uk-UA"/>
              </w:rPr>
              <w:t>Місце проведення конкурсу</w:t>
            </w:r>
          </w:p>
        </w:tc>
        <w:tc>
          <w:tcPr>
            <w:tcW w:w="6100" w:type="dxa"/>
          </w:tcPr>
          <w:p w:rsidR="00C40923" w:rsidRPr="00703696" w:rsidRDefault="00EF28C9">
            <w:pPr>
              <w:jc w:val="both"/>
              <w:rPr>
                <w:lang w:val="uk-UA"/>
              </w:rPr>
            </w:pPr>
            <w:r w:rsidRPr="00703696">
              <w:rPr>
                <w:lang w:val="uk-UA"/>
              </w:rPr>
              <w:t>м. Київ, вул. Дениса Монастирського, 3 (адміністративна будівля Національного бюро)</w:t>
            </w:r>
          </w:p>
        </w:tc>
      </w:tr>
    </w:tbl>
    <w:p w:rsidR="00C40923" w:rsidRPr="00703696" w:rsidRDefault="00C40923">
      <w:pPr>
        <w:rPr>
          <w:lang w:val="uk-UA"/>
        </w:rPr>
      </w:pPr>
    </w:p>
    <w:sectPr w:rsidR="00C40923" w:rsidRPr="00703696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488BBCA"/>
    <w:lvl w:ilvl="0">
      <w:start w:val="1"/>
      <w:numFmt w:val="bullet"/>
      <w:lvlText w:val=""/>
      <w:lvlJc w:val="left"/>
      <w:pPr>
        <w:spacing w:line="240" w:lineRule="auto"/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spacing w:line="240" w:lineRule="auto"/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spacing w:line="240" w:lineRule="auto"/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spacing w:line="240" w:lineRule="auto"/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spacing w:line="240" w:lineRule="auto"/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spacing w:line="240" w:lineRule="auto"/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spacing w:line="240" w:lineRule="auto"/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spacing w:line="240" w:lineRule="auto"/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spacing w:line="240" w:lineRule="auto"/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F4AACC46"/>
    <w:lvl w:ilvl="0">
      <w:start w:val="1"/>
      <w:numFmt w:val="bullet"/>
      <w:lvlText w:val=""/>
      <w:lvlJc w:val="left"/>
      <w:pPr>
        <w:spacing w:line="240" w:lineRule="auto"/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spacing w:line="240" w:lineRule="auto"/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spacing w:line="240" w:lineRule="auto"/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spacing w:line="240" w:lineRule="auto"/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spacing w:line="240" w:lineRule="auto"/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spacing w:line="240" w:lineRule="auto"/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spacing w:line="240" w:lineRule="auto"/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spacing w:line="240" w:lineRule="auto"/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spacing w:line="240" w:lineRule="auto"/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28B43F0"/>
    <w:multiLevelType w:val="hybridMultilevel"/>
    <w:tmpl w:val="AD761F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D047D9"/>
    <w:multiLevelType w:val="hybridMultilevel"/>
    <w:tmpl w:val="A7E231C8"/>
    <w:lvl w:ilvl="0" w:tplc="7B7E234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F5D49"/>
    <w:multiLevelType w:val="hybridMultilevel"/>
    <w:tmpl w:val="80943C20"/>
    <w:lvl w:ilvl="0" w:tplc="D49E30E4">
      <w:start w:val="8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D7454"/>
    <w:multiLevelType w:val="multilevel"/>
    <w:tmpl w:val="401E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706A0"/>
    <w:multiLevelType w:val="hybridMultilevel"/>
    <w:tmpl w:val="93DE169A"/>
    <w:lvl w:ilvl="0" w:tplc="5B58DB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6A6F95"/>
    <w:multiLevelType w:val="hybridMultilevel"/>
    <w:tmpl w:val="56B02480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45B2E12"/>
    <w:multiLevelType w:val="hybridMultilevel"/>
    <w:tmpl w:val="E9F01D52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6608C1"/>
    <w:multiLevelType w:val="multilevel"/>
    <w:tmpl w:val="1FE85DE4"/>
    <w:lvl w:ilvl="0">
      <w:numFmt w:val="bullet"/>
      <w:lvlText w:val="-"/>
      <w:lvlJc w:val="left"/>
      <w:pPr>
        <w:ind w:left="0" w:firstLine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D6D248B"/>
    <w:multiLevelType w:val="hybridMultilevel"/>
    <w:tmpl w:val="6A5E01C8"/>
    <w:lvl w:ilvl="0" w:tplc="32F2C31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D9501C6"/>
    <w:multiLevelType w:val="hybridMultilevel"/>
    <w:tmpl w:val="8C66CDA4"/>
    <w:lvl w:ilvl="0" w:tplc="72BE550E">
      <w:start w:val="1"/>
      <w:numFmt w:val="decimal"/>
      <w:lvlText w:val="%1)"/>
      <w:lvlJc w:val="left"/>
      <w:pPr>
        <w:ind w:left="12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1822BE0"/>
    <w:multiLevelType w:val="multilevel"/>
    <w:tmpl w:val="D262B754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006744"/>
    <w:multiLevelType w:val="hybridMultilevel"/>
    <w:tmpl w:val="AF085C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97B9B"/>
    <w:multiLevelType w:val="hybridMultilevel"/>
    <w:tmpl w:val="8BDE66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5DE7732"/>
    <w:multiLevelType w:val="hybridMultilevel"/>
    <w:tmpl w:val="F3E4021E"/>
    <w:lvl w:ilvl="0" w:tplc="AC1C61AA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A4370"/>
    <w:multiLevelType w:val="hybridMultilevel"/>
    <w:tmpl w:val="A8B0DBD6"/>
    <w:lvl w:ilvl="0" w:tplc="FA82D8CC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/>
      </w:rPr>
    </w:lvl>
  </w:abstractNum>
  <w:abstractNum w:abstractNumId="17" w15:restartNumberingAfterBreak="0">
    <w:nsid w:val="2DB00162"/>
    <w:multiLevelType w:val="hybridMultilevel"/>
    <w:tmpl w:val="1C426954"/>
    <w:lvl w:ilvl="0" w:tplc="FA82D8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03472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4A843C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3" w:tplc="771CD0A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15A295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5" w:tplc="CC929AB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6" w:tplc="DF4C138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BACAD1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8" w:tplc="F70629A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</w:abstractNum>
  <w:abstractNum w:abstractNumId="18" w15:restartNumberingAfterBreak="0">
    <w:nsid w:val="2F9B1A79"/>
    <w:multiLevelType w:val="hybridMultilevel"/>
    <w:tmpl w:val="E1C6256A"/>
    <w:lvl w:ilvl="0" w:tplc="32F2C310">
      <w:numFmt w:val="bullet"/>
      <w:lvlText w:val="-"/>
      <w:lvlJc w:val="left"/>
      <w:pPr>
        <w:ind w:left="67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F3462B"/>
    <w:multiLevelType w:val="hybridMultilevel"/>
    <w:tmpl w:val="A1FCDD3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3DE81F5C"/>
    <w:multiLevelType w:val="hybridMultilevel"/>
    <w:tmpl w:val="85E87C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E0DCB"/>
    <w:multiLevelType w:val="hybridMultilevel"/>
    <w:tmpl w:val="C8B68C8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D73CA5AA">
      <w:start w:val="1"/>
      <w:numFmt w:val="bullet"/>
      <w:lvlText w:val=""/>
      <w:lvlJc w:val="left"/>
      <w:pPr>
        <w:ind w:left="502" w:hanging="360"/>
      </w:pPr>
      <w:rPr>
        <w:rFonts w:ascii="Symbol" w:hAnsi="Symbol"/>
        <w:color w:val="auto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71C3151"/>
    <w:multiLevelType w:val="multilevel"/>
    <w:tmpl w:val="51E89068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8D6289"/>
    <w:multiLevelType w:val="hybridMultilevel"/>
    <w:tmpl w:val="6A4C86EA"/>
    <w:lvl w:ilvl="0" w:tplc="8C88B28A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B4F4A4E"/>
    <w:multiLevelType w:val="hybridMultilevel"/>
    <w:tmpl w:val="5F98E44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D4125E"/>
    <w:multiLevelType w:val="hybridMultilevel"/>
    <w:tmpl w:val="82629050"/>
    <w:lvl w:ilvl="0" w:tplc="0422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6" w15:restartNumberingAfterBreak="0">
    <w:nsid w:val="4E684222"/>
    <w:multiLevelType w:val="hybridMultilevel"/>
    <w:tmpl w:val="6BF2B300"/>
    <w:lvl w:ilvl="0" w:tplc="8C3654D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F10DEE"/>
    <w:multiLevelType w:val="hybridMultilevel"/>
    <w:tmpl w:val="21FE7B6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34AE"/>
    <w:multiLevelType w:val="hybridMultilevel"/>
    <w:tmpl w:val="DC22C324"/>
    <w:lvl w:ilvl="0" w:tplc="DA5A4A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14880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20825C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3" w:tplc="2FAAE9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34A50D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5" w:tplc="FD4E5E5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6" w:tplc="B8A65D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9F4F24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8" w:tplc="4132A5D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</w:abstractNum>
  <w:abstractNum w:abstractNumId="29" w15:restartNumberingAfterBreak="0">
    <w:nsid w:val="6D1E7344"/>
    <w:multiLevelType w:val="hybridMultilevel"/>
    <w:tmpl w:val="DFC66D7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4599A"/>
    <w:multiLevelType w:val="hybridMultilevel"/>
    <w:tmpl w:val="955ED826"/>
    <w:lvl w:ilvl="0" w:tplc="33FCA090">
      <w:start w:val="1"/>
      <w:numFmt w:val="bullet"/>
      <w:lvlText w:val="‒"/>
      <w:lvlJc w:val="left"/>
      <w:pPr>
        <w:ind w:left="720" w:hanging="360"/>
      </w:pPr>
      <w:rPr>
        <w:rFonts w:ascii="Calibri" w:hAnsi="Calibr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02922B2"/>
    <w:multiLevelType w:val="hybridMultilevel"/>
    <w:tmpl w:val="617E9B18"/>
    <w:lvl w:ilvl="0" w:tplc="8C88B28A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88B28A">
      <w:start w:val="21"/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3C06CF"/>
    <w:multiLevelType w:val="hybridMultilevel"/>
    <w:tmpl w:val="75CA51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92E18"/>
    <w:multiLevelType w:val="hybridMultilevel"/>
    <w:tmpl w:val="C046CFEA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AEC06C6"/>
    <w:multiLevelType w:val="hybridMultilevel"/>
    <w:tmpl w:val="7DC44E0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11D8A"/>
    <w:multiLevelType w:val="hybridMultilevel"/>
    <w:tmpl w:val="7A2EAB18"/>
    <w:lvl w:ilvl="0" w:tplc="79B490E4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49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65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81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num w:numId="1">
    <w:abstractNumId w:val="24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6"/>
  </w:num>
  <w:num w:numId="6">
    <w:abstractNumId w:val="30"/>
  </w:num>
  <w:num w:numId="7">
    <w:abstractNumId w:val="26"/>
  </w:num>
  <w:num w:numId="8">
    <w:abstractNumId w:val="8"/>
  </w:num>
  <w:num w:numId="9">
    <w:abstractNumId w:val="3"/>
  </w:num>
  <w:num w:numId="10">
    <w:abstractNumId w:val="17"/>
  </w:num>
  <w:num w:numId="11">
    <w:abstractNumId w:val="33"/>
  </w:num>
  <w:num w:numId="12">
    <w:abstractNumId w:val="6"/>
  </w:num>
  <w:num w:numId="13">
    <w:abstractNumId w:val="14"/>
  </w:num>
  <w:num w:numId="14">
    <w:abstractNumId w:val="9"/>
  </w:num>
  <w:num w:numId="15">
    <w:abstractNumId w:val="34"/>
  </w:num>
  <w:num w:numId="16">
    <w:abstractNumId w:val="2"/>
  </w:num>
  <w:num w:numId="17">
    <w:abstractNumId w:val="32"/>
  </w:num>
  <w:num w:numId="18">
    <w:abstractNumId w:val="15"/>
  </w:num>
  <w:num w:numId="19">
    <w:abstractNumId w:val="24"/>
  </w:num>
  <w:num w:numId="20">
    <w:abstractNumId w:val="23"/>
  </w:num>
  <w:num w:numId="21">
    <w:abstractNumId w:val="31"/>
  </w:num>
  <w:num w:numId="22">
    <w:abstractNumId w:val="18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0"/>
  </w:num>
  <w:num w:numId="26">
    <w:abstractNumId w:val="12"/>
  </w:num>
  <w:num w:numId="27">
    <w:abstractNumId w:val="22"/>
  </w:num>
  <w:num w:numId="28">
    <w:abstractNumId w:val="7"/>
  </w:num>
  <w:num w:numId="29">
    <w:abstractNumId w:val="4"/>
  </w:num>
  <w:num w:numId="30">
    <w:abstractNumId w:val="19"/>
  </w:num>
  <w:num w:numId="31">
    <w:abstractNumId w:val="27"/>
  </w:num>
  <w:num w:numId="3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1"/>
  </w:num>
  <w:num w:numId="35">
    <w:abstractNumId w:val="29"/>
  </w:num>
  <w:num w:numId="36">
    <w:abstractNumId w:val="5"/>
  </w:num>
  <w:num w:numId="37">
    <w:abstractNumId w:val="0"/>
  </w:num>
  <w:num w:numId="38">
    <w:abstractNumId w:val="1"/>
  </w:num>
  <w:num w:numId="39">
    <w:abstractNumId w:val="25"/>
  </w:num>
  <w:num w:numId="40">
    <w:abstractNumId w:val="2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23"/>
    <w:rsid w:val="00022D7F"/>
    <w:rsid w:val="000344F0"/>
    <w:rsid w:val="005224CE"/>
    <w:rsid w:val="00703696"/>
    <w:rsid w:val="008A51AC"/>
    <w:rsid w:val="008E3545"/>
    <w:rsid w:val="00C40923"/>
    <w:rsid w:val="00DD045B"/>
    <w:rsid w:val="00E20A6B"/>
    <w:rsid w:val="00E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4A42"/>
  <w15:docId w15:val="{DC21445F-CEA0-4FC3-8BA0-6DF202FE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5">
    <w:name w:val="По умолчанию"/>
    <w:rPr>
      <w:rFonts w:ascii="Arial Unicode MS" w:hAnsi="Arial Unicode MS"/>
      <w:color w:val="000000"/>
      <w:sz w:val="22"/>
      <w:lang w:val="ru-RU" w:eastAsia="en-US"/>
    </w:rPr>
  </w:style>
  <w:style w:type="paragraph" w:customStyle="1" w:styleId="2">
    <w:name w:val="Стиль таблицы 2"/>
    <w:rPr>
      <w:rFonts w:ascii="Helvetica" w:hAnsi="Helvetica"/>
      <w:color w:val="000000"/>
      <w:lang w:val="ru-RU" w:eastAsia="en-US"/>
    </w:rPr>
  </w:style>
  <w:style w:type="paragraph" w:customStyle="1" w:styleId="Style4">
    <w:name w:val="Style4"/>
    <w:basedOn w:val="a"/>
    <w:pPr>
      <w:widowControl w:val="0"/>
      <w:spacing w:line="419" w:lineRule="exact"/>
      <w:ind w:firstLine="802"/>
      <w:jc w:val="both"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annotation text"/>
    <w:basedOn w:val="a"/>
    <w:link w:val="a8"/>
    <w:rPr>
      <w:sz w:val="20"/>
      <w:szCs w:val="20"/>
    </w:rPr>
  </w:style>
  <w:style w:type="paragraph" w:styleId="a9">
    <w:name w:val="annotation subject"/>
    <w:basedOn w:val="a7"/>
    <w:next w:val="a7"/>
    <w:link w:val="aa"/>
    <w:rPr>
      <w:b/>
      <w:bCs/>
    </w:rPr>
  </w:style>
  <w:style w:type="paragraph" w:customStyle="1" w:styleId="20">
    <w:name w:val="Основний текст (2)"/>
    <w:basedOn w:val="a"/>
    <w:link w:val="21"/>
    <w:pPr>
      <w:widowControl w:val="0"/>
      <w:shd w:val="clear" w:color="auto" w:fill="FFFFFF"/>
    </w:pPr>
    <w:rPr>
      <w:sz w:val="28"/>
      <w:szCs w:val="28"/>
      <w:lang w:val="uk-UA" w:eastAsia="uk-UA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210">
    <w:name w:val="Середня сітка 21"/>
    <w:qFormat/>
    <w:rPr>
      <w:sz w:val="22"/>
      <w:lang w:val="ru-RU" w:eastAsia="en-US"/>
    </w:rPr>
  </w:style>
  <w:style w:type="paragraph" w:customStyle="1" w:styleId="ab">
    <w:name w:val="[Немає стилю абзацу]"/>
    <w:pPr>
      <w:widowControl w:val="0"/>
      <w:spacing w:line="288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rvps14">
    <w:name w:val="rvps14"/>
    <w:basedOn w:val="a"/>
    <w:pPr>
      <w:spacing w:before="100" w:beforeAutospacing="1" w:after="100" w:afterAutospacing="1"/>
    </w:pPr>
    <w:rPr>
      <w:lang w:val="uk-UA" w:eastAsia="uk-UA"/>
    </w:rPr>
  </w:style>
  <w:style w:type="character" w:styleId="ac">
    <w:name w:val="line number"/>
    <w:basedOn w:val="a0"/>
    <w:semiHidden/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FollowedHyperlink"/>
    <w:rPr>
      <w:color w:val="954F72"/>
      <w:u w:val="single"/>
    </w:rPr>
  </w:style>
  <w:style w:type="character" w:styleId="af">
    <w:name w:val="annotation reference"/>
    <w:rPr>
      <w:sz w:val="16"/>
      <w:szCs w:val="16"/>
    </w:rPr>
  </w:style>
  <w:style w:type="character" w:customStyle="1" w:styleId="a8">
    <w:name w:val="Текст примітки Знак"/>
    <w:link w:val="a7"/>
    <w:rPr>
      <w:rFonts w:ascii="Times New Roman" w:hAnsi="Times New Roman"/>
      <w:lang w:val="ru-RU" w:eastAsia="ru-RU"/>
    </w:rPr>
  </w:style>
  <w:style w:type="character" w:customStyle="1" w:styleId="aa">
    <w:name w:val="Тема примітки Знак"/>
    <w:link w:val="a9"/>
    <w:rPr>
      <w:rFonts w:ascii="Times New Roman" w:hAnsi="Times New Roman"/>
      <w:b/>
      <w:bCs/>
      <w:lang w:val="ru-RU" w:eastAsia="ru-RU"/>
    </w:rPr>
  </w:style>
  <w:style w:type="character" w:customStyle="1" w:styleId="30">
    <w:name w:val="Заголовок 3 Знак"/>
    <w:link w:val="3"/>
    <w:rPr>
      <w:rFonts w:ascii="Times New Roman" w:hAnsi="Times New Roman"/>
      <w:b/>
      <w:bCs/>
      <w:sz w:val="27"/>
      <w:szCs w:val="27"/>
    </w:rPr>
  </w:style>
  <w:style w:type="character" w:customStyle="1" w:styleId="21">
    <w:name w:val="Основний текст (2)_"/>
    <w:link w:val="2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character" w:customStyle="1" w:styleId="hps">
    <w:name w:val="hps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B5FA-A704-40F5-8D2E-899902AD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7576</Words>
  <Characters>4319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ПРОФІЛЬ</vt:lpstr>
    </vt:vector>
  </TitlesOfParts>
  <Company>SPecialiST RePack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creator>Елена Чумаченко</dc:creator>
  <cp:lastModifiedBy>Цукарєва Ганна Вадимівна</cp:lastModifiedBy>
  <cp:revision>11</cp:revision>
  <cp:lastPrinted>2020-03-05T07:03:00Z</cp:lastPrinted>
  <dcterms:created xsi:type="dcterms:W3CDTF">2026-07-14T10:05:00Z</dcterms:created>
  <dcterms:modified xsi:type="dcterms:W3CDTF">2026-07-21T14:19:00Z</dcterms:modified>
</cp:coreProperties>
</file>