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ПРОФІЛЬ ПОСАДИ</w:t>
      </w:r>
    </w:p>
    <w:p w:rsidR="00CD527A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37D49">
        <w:rPr>
          <w:b/>
          <w:sz w:val="28"/>
          <w:szCs w:val="28"/>
        </w:rPr>
        <w:t xml:space="preserve">Заступник </w:t>
      </w:r>
      <w:r>
        <w:rPr>
          <w:b/>
          <w:sz w:val="28"/>
          <w:szCs w:val="28"/>
        </w:rPr>
        <w:t>Керівник</w:t>
      </w:r>
      <w:r w:rsidR="00237D49">
        <w:rPr>
          <w:b/>
          <w:sz w:val="28"/>
          <w:szCs w:val="28"/>
        </w:rPr>
        <w:t>а</w:t>
      </w:r>
      <w:r w:rsidR="00D524EB" w:rsidRPr="00D524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Підрозділу детективів О-2</w:t>
      </w:r>
      <w:r w:rsidR="00CD527A">
        <w:rPr>
          <w:b/>
          <w:sz w:val="28"/>
          <w:szCs w:val="28"/>
        </w:rPr>
        <w:t>»</w:t>
      </w:r>
      <w:r w:rsidR="00D524EB" w:rsidRPr="00D524EB">
        <w:rPr>
          <w:b/>
          <w:sz w:val="28"/>
          <w:szCs w:val="28"/>
        </w:rPr>
        <w:t xml:space="preserve"> </w:t>
      </w:r>
    </w:p>
    <w:p w:rsidR="00D524EB" w:rsidRPr="00D524EB" w:rsidRDefault="00D524EB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Національног</w:t>
      </w:r>
      <w:r w:rsidR="00CD527A">
        <w:rPr>
          <w:b/>
          <w:sz w:val="28"/>
          <w:szCs w:val="28"/>
        </w:rPr>
        <w:t>о антикорупційного бюро України</w:t>
      </w:r>
    </w:p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609"/>
      </w:tblGrid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</w:rPr>
              <w:t>ЗАТВЕРДЖУЮ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  <w:r w:rsidRPr="00D524EB">
              <w:rPr>
                <w:rFonts w:eastAsia="Calibri" w:cs="Calibri"/>
                <w:b/>
              </w:rPr>
              <w:t>Директор                      Семен КРИВОНОС</w:t>
            </w:r>
          </w:p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  <w:sz w:val="18"/>
                <w:szCs w:val="18"/>
              </w:rPr>
              <w:t>(найменування посади, ініціали (ім’я),</w:t>
            </w:r>
            <w:r w:rsidRPr="00D524EB">
              <w:rPr>
                <w:rFonts w:eastAsia="Calibri" w:cs="Calibri"/>
              </w:rPr>
              <w:t xml:space="preserve"> </w:t>
            </w:r>
            <w:r w:rsidRPr="00D524EB">
              <w:rPr>
                <w:rFonts w:eastAsia="Calibri" w:cs="Calibri"/>
                <w:sz w:val="18"/>
                <w:szCs w:val="18"/>
              </w:rPr>
              <w:t>прізвище та підпис керівника державної служби у державному органі)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3F133D" w:rsidP="00247005">
            <w:pPr>
              <w:shd w:val="clear" w:color="000000" w:fill="FFFFFF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«</w:t>
            </w:r>
            <w:r w:rsidR="00247005">
              <w:rPr>
                <w:rFonts w:eastAsia="Calibri" w:cs="Calibri"/>
              </w:rPr>
              <w:t>18</w:t>
            </w:r>
            <w:bookmarkStart w:id="0" w:name="_GoBack"/>
            <w:bookmarkEnd w:id="0"/>
            <w:r w:rsidR="00237D49">
              <w:rPr>
                <w:rFonts w:eastAsia="Calibri" w:cs="Calibri"/>
              </w:rPr>
              <w:t>»</w:t>
            </w:r>
            <w:r w:rsidR="004709AD">
              <w:rPr>
                <w:rFonts w:eastAsia="Calibri" w:cs="Calibri"/>
              </w:rPr>
              <w:t xml:space="preserve"> травня </w:t>
            </w:r>
            <w:r w:rsidR="000C0DEE">
              <w:rPr>
                <w:rFonts w:eastAsia="Calibri" w:cs="Calibri"/>
              </w:rPr>
              <w:t>2026</w:t>
            </w:r>
            <w:r w:rsidR="00D524EB" w:rsidRPr="00D524EB">
              <w:rPr>
                <w:rFonts w:eastAsia="Calibri" w:cs="Calibri"/>
              </w:rPr>
              <w:t xml:space="preserve"> року</w:t>
            </w:r>
          </w:p>
        </w:tc>
      </w:tr>
    </w:tbl>
    <w:p w:rsidR="00D524EB" w:rsidRPr="00D524EB" w:rsidRDefault="00D524EB" w:rsidP="00F333B2">
      <w:pPr>
        <w:widowControl w:val="0"/>
        <w:shd w:val="clear" w:color="000000" w:fill="FFFFFF"/>
        <w:autoSpaceDE w:val="0"/>
        <w:autoSpaceDN w:val="0"/>
        <w:rPr>
          <w:b/>
          <w:sz w:val="28"/>
          <w:szCs w:val="28"/>
        </w:rPr>
      </w:pPr>
    </w:p>
    <w:tbl>
      <w:tblPr>
        <w:tblW w:w="975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514"/>
        <w:gridCol w:w="5506"/>
      </w:tblGrid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4709AD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ХАРАКТЕРИСТИКА ПОСАДИ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державного органу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Національне антикорупційне бюро України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(далі – Національне бюро).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структурного підрозділу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521269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Підрозділ детективів О-2</w:t>
            </w:r>
            <w:r w:rsidR="0034796E">
              <w:t xml:space="preserve"> (далі – ПД О-2)</w:t>
            </w:r>
            <w:r w:rsidR="00444303">
              <w:t>.</w:t>
            </w:r>
          </w:p>
        </w:tc>
      </w:tr>
      <w:tr w:rsidR="00D524EB" w:rsidRPr="00D524EB" w:rsidTr="00444303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237D49" w:rsidP="006C45E8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b/>
                <w:u w:val="single"/>
              </w:rPr>
            </w:pPr>
            <w:r>
              <w:t xml:space="preserve">Заступник </w:t>
            </w:r>
            <w:r w:rsidR="000C0DEE">
              <w:t>Керівник</w:t>
            </w:r>
            <w:r>
              <w:t>а</w:t>
            </w:r>
            <w:r w:rsidR="000C0DEE">
              <w:t xml:space="preserve"> </w:t>
            </w:r>
            <w:r w:rsidR="00444303" w:rsidRPr="00444303">
              <w:t>Підрозділ</w:t>
            </w:r>
            <w:r w:rsidR="00444303">
              <w:t>у</w:t>
            </w:r>
            <w:r w:rsidR="00444303" w:rsidRPr="00444303">
              <w:t xml:space="preserve"> детективів О-2</w:t>
            </w:r>
            <w:r w:rsidR="00444303">
              <w:t>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 xml:space="preserve">Категорія посади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Особа начальницького складу Національного бюро.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Мета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8900E2" w:rsidRDefault="00B4612F" w:rsidP="008900E2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</w:pPr>
            <w:r w:rsidRPr="00B4612F">
              <w:t xml:space="preserve">Організація та забезпечення виконання завдань, покладених на ПД О-2. </w:t>
            </w:r>
            <w:r w:rsidR="00633964" w:rsidRPr="00633964">
              <w:t xml:space="preserve">Організація та контроль проведення негласних слідчих (розшукових) дій, оперативно-розшукових заходів, </w:t>
            </w:r>
            <w:r w:rsidR="00765C33" w:rsidRPr="00765C33">
              <w:t xml:space="preserve">шляхом </w:t>
            </w:r>
            <w:r w:rsidR="008900E2">
              <w:t>пров</w:t>
            </w:r>
            <w:r w:rsidR="002372D3">
              <w:t xml:space="preserve">едення оперативної установки; </w:t>
            </w:r>
            <w:r w:rsidR="008900E2">
              <w:t>зняття інформації з електронних комунікаційних мереж з використанням мобільних засобів т</w:t>
            </w:r>
            <w:r w:rsidR="002372D3">
              <w:t xml:space="preserve">а установлення місцезнаходження радіообладнання   </w:t>
            </w:r>
            <w:r w:rsidR="008900E2" w:rsidRPr="008900E2">
              <w:t>(радіоелектронного засобу)</w:t>
            </w:r>
            <w:r w:rsidR="008900E2">
              <w:t>.</w:t>
            </w:r>
            <w:r w:rsidR="00CA75D7">
              <w:t xml:space="preserve"> Аналіз та систематизація оперативних даних.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D524EB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Зміст виконуваної за посадою роботи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924C38">
              <w:t>бере участь у проведенні заходів оперативно-розшукової діяльності, нег</w:t>
            </w:r>
            <w:r>
              <w:t>ласних слідчих (розшукових) дій;</w:t>
            </w:r>
          </w:p>
          <w:p w:rsidR="00747A12" w:rsidRDefault="00747A12" w:rsidP="00747A12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747A12">
              <w:t>організовує, забезпечує та контролює збір, обробку, аналіз, систематизацію оперативної інформації</w:t>
            </w:r>
            <w:r w:rsidR="00D70351">
              <w:t>,</w:t>
            </w:r>
            <w:r w:rsidRPr="00747A12">
              <w:t xml:space="preserve"> отриманої підпорядкованими підрозділами згідно з розподілом обов’язків, а також забезпечує аналіз та систематизацію оперативних даних</w:t>
            </w:r>
            <w:r w:rsidR="00D70351">
              <w:t>,</w:t>
            </w:r>
            <w:r w:rsidRPr="00747A12">
              <w:t xml:space="preserve"> отрим</w:t>
            </w:r>
            <w:r w:rsidR="00D70351">
              <w:t>аних іншими підрозділами ПД О-2;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924C38">
              <w:t>розгл</w:t>
            </w:r>
            <w:r>
              <w:t>ядає спрямовані Керівником ПД О-</w:t>
            </w:r>
            <w:r w:rsidRPr="00924C38">
              <w:t xml:space="preserve">2 документи, приймає управлінські рішення з питань своєчасного та якісного виконання підпорядкованими підрозділами ПД О-2 Національного бюро завдань на проведення заходів оперативно-розшукової діяльності або негласних </w:t>
            </w:r>
            <w:r w:rsidRPr="00924C38">
              <w:lastRenderedPageBreak/>
              <w:t xml:space="preserve">слідчих (розшукових) дій, інших питань, що </w:t>
            </w:r>
            <w:r w:rsidR="00961D57">
              <w:t>перебувають у межах компетенції;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476EF5">
              <w:t>організовує та контролює впровадження і дотримання заходів щодо забезпечення режиму секретності під час виконання всіх видів робіт, пов’язаних з державною таємницею, у межах завдань, покладених на підпорядковані підро</w:t>
            </w:r>
            <w:r>
              <w:t>зділи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>організовує, координує та забезпечує взаємодію підпорядкованих підрозділів ПД О-2 Національного бюро з підрозділами Національного бюро, а також з іншими державними органами, органами місцевого самоврядування, установами, підприємствами, організаціями незалежно від форми власності щодо отримання інформації, необхідної для виконання поставлених завдань</w:t>
            </w:r>
            <w:r>
              <w:t>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456"/>
              <w:jc w:val="both"/>
            </w:pPr>
            <w:r w:rsidRPr="002E1E26">
              <w:t>вносить пропозиції щодо планування прогнозних показників державного бюджету на відповідний рік, формування бюджетного запиту Національного бюро для забезпечення діяльності підпорядкованих підроз</w:t>
            </w:r>
            <w:r>
              <w:t>ділів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>організовує та контролює збереження, цільове використання та підтримання в належному стані технічних засобів, транспортних засобів спеціалізованого призначення, інших матеріальних цінностей, закріплених за підпорядкованими підрозд</w:t>
            </w:r>
            <w:r>
              <w:t>ілами ПД О-2 Національного бюро;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2E1E26">
              <w:t>бере участь у заходах Національного бюро з міжнародного співробітництва, у тому числі для вивчення досвіду роботи іноземних правоохоронних органів за напрямками, аналогічними роботі підпорядкованих підрозділів ПД О-2 Національного бюро, а також сучасних світових технологій виготовлення і застосування спеціальних технічних засобів</w:t>
            </w:r>
            <w:r>
              <w:t>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п</w:t>
            </w:r>
            <w:r w:rsidRPr="008F18F9">
              <w:t>рацює з інформацією, яка становить державну таємницю зі ступенем секретності «таємно» та «цілком таємно».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924C38">
              <w:t>організовує та контролює складання Поточного плану службової діяльності підпорядкованих підрозділів П</w:t>
            </w:r>
            <w:r>
              <w:t>Д О-2 Національного бюро на рік;</w:t>
            </w:r>
          </w:p>
          <w:p w:rsidR="002E1E26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924C38">
              <w:t>проводить підбивання підсумків роботи підпорядкованих підрозділів ПД О-2 Національного бюро, організову</w:t>
            </w:r>
            <w:r>
              <w:t>є та контролює підготовку звіту;</w:t>
            </w:r>
          </w:p>
          <w:p w:rsidR="002E1E26" w:rsidRPr="00D524EB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н</w:t>
            </w:r>
            <w:r w:rsidRPr="0000220E">
              <w:t xml:space="preserve">а період відпустки Керівника ПД О-2 та відсутності його з інших причин </w:t>
            </w:r>
            <w:r w:rsidR="00C938CE">
              <w:t>може заміщувати</w:t>
            </w:r>
            <w:r w:rsidRPr="0000220E">
              <w:t xml:space="preserve"> Керівника ПД О-2.</w:t>
            </w:r>
          </w:p>
        </w:tc>
      </w:tr>
      <w:tr w:rsidR="002E1E26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4709AD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КВАЛІФІКАЦІЙНІ ВИМОГИ</w:t>
            </w:r>
          </w:p>
        </w:tc>
      </w:tr>
      <w:tr w:rsidR="002E1E26" w:rsidRPr="00D524EB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D524EB">
              <w:rPr>
                <w:i/>
              </w:rPr>
              <w:t>Загальні вимоги</w:t>
            </w:r>
          </w:p>
        </w:tc>
      </w:tr>
      <w:tr w:rsidR="002E1E26" w:rsidRPr="00D524EB" w:rsidTr="0044430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Освіта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Вища.</w:t>
            </w:r>
          </w:p>
        </w:tc>
      </w:tr>
      <w:tr w:rsidR="002E1E26" w:rsidRPr="00D524EB" w:rsidTr="0044430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Ступінь вищої освіти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Магістр (спеціаліст).</w:t>
            </w:r>
          </w:p>
        </w:tc>
      </w:tr>
      <w:tr w:rsidR="009047E3" w:rsidRPr="00D524EB" w:rsidTr="006409E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Стаж роботи (тривалість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у роках, у тому числі на посадах певної категорії)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047E3" w:rsidRDefault="009047E3" w:rsidP="009047E3">
            <w:pPr>
              <w:widowControl w:val="0"/>
              <w:shd w:val="clear" w:color="auto" w:fill="FFFFFF"/>
              <w:autoSpaceDE w:val="0"/>
              <w:autoSpaceDN w:val="0"/>
              <w:spacing w:line="256" w:lineRule="auto"/>
              <w:jc w:val="both"/>
            </w:pPr>
            <w:r>
              <w:rPr>
                <w:lang w:val="en-US"/>
              </w:rPr>
              <w:t>C</w:t>
            </w:r>
            <w:r>
              <w:t>таж роботи на посадах в державних правоохоронних органах України, пов'язаний з проведенням оперативно-розшукової діяльності та/або дос</w:t>
            </w:r>
            <w:r w:rsidR="00A51100">
              <w:t>удового розслідування не менше семи</w:t>
            </w:r>
            <w:r>
              <w:t xml:space="preserve"> років, з них на керівних посадах – не менше трьох років.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державною мовою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D524EB">
              <w:rPr>
                <w:shd w:val="clear" w:color="000000" w:fill="FFFFFF"/>
              </w:rPr>
              <w:t>Вільно.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іноземними мовами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Знання іноземної мови є додатковою перевагою.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shd w:val="clear" w:color="000000" w:fill="FFFFFF"/>
              <w:jc w:val="both"/>
            </w:pPr>
            <w:r w:rsidRPr="00D524EB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shd w:val="clear" w:color="000000" w:fill="FFFFFF"/>
              <w:jc w:val="both"/>
            </w:pPr>
            <w:r w:rsidRPr="00D524EB">
              <w:t>Безстроково.</w:t>
            </w:r>
          </w:p>
        </w:tc>
      </w:tr>
      <w:tr w:rsidR="009047E3" w:rsidRPr="00D524EB" w:rsidTr="004709AD">
        <w:trPr>
          <w:trHeight w:val="459"/>
        </w:trPr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047E3" w:rsidRPr="00D524EB" w:rsidRDefault="009047E3" w:rsidP="004709AD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D524EB">
              <w:rPr>
                <w:i/>
              </w:rPr>
              <w:t>2. Спеціальні вимоги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9047E3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9047E3">
              <w:t>Галузь знань (найменування спеціальності)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9047E3">
              <w:t>Без обмежень.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9047E3">
              <w:rPr>
                <w:caps/>
              </w:rPr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9047E3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9047E3">
              <w:t>Досвід проведення заходів оперативно-розшукової діяльності, негласних слідчих (розшукових) дій та</w:t>
            </w:r>
            <w:r w:rsidR="005C3529">
              <w:t>/або</w:t>
            </w:r>
            <w:r w:rsidRPr="009047E3">
              <w:t xml:space="preserve"> досудов</w:t>
            </w:r>
            <w:r w:rsidR="00A51100">
              <w:t>ого розслідування не менше семи</w:t>
            </w:r>
            <w:r w:rsidRPr="009047E3">
              <w:t xml:space="preserve"> років.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Конституція України;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Закон України «Про Національне антикорупційне бюро України»;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оперативно-розшукову діяльність»;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державну таємницю»;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Закон України «Про запобігання корупції»;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Кримінальний процесуальний кодекс України;</w:t>
            </w:r>
          </w:p>
          <w:p w:rsidR="009047E3" w:rsidRPr="00D524EB" w:rsidRDefault="009047E3" w:rsidP="009047E3">
            <w:pPr>
              <w:widowControl w:val="0"/>
              <w:autoSpaceDE w:val="0"/>
              <w:autoSpaceDN w:val="0"/>
              <w:jc w:val="both"/>
            </w:pPr>
            <w:r w:rsidRPr="00D524EB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D524EB">
              <w:br/>
              <w:t>від 29.07.1991 №114;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D524EB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</w:t>
            </w:r>
            <w:r w:rsidRPr="00D524EB">
              <w:t>нання форм і методів оперативно-розшукової діяльності;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</w:t>
            </w:r>
            <w:r>
              <w:t xml:space="preserve"> ПД О-2</w:t>
            </w:r>
            <w:r w:rsidRPr="00D524EB">
              <w:t>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знання методів та механізмів</w:t>
            </w:r>
            <w:r w:rsidRPr="00D4526C">
              <w:t xml:space="preserve"> виявлення, оперативного 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D4526C">
              <w:t xml:space="preserve">знання механізмів стратегічного мислення та прогнозування розвитку подій в ході виконання </w:t>
            </w:r>
            <w:r w:rsidRPr="00D4526C">
              <w:lastRenderedPageBreak/>
              <w:t>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</w:t>
            </w:r>
            <w:r>
              <w:t>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уміння у використанні</w:t>
            </w:r>
            <w:r w:rsidRPr="00F31E5E">
              <w:t xml:space="preserve"> автоматизованих інформаційних систем, баз (банків) даних</w:t>
            </w:r>
            <w:r>
              <w:t>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досвід </w:t>
            </w:r>
            <w:r w:rsidRPr="00F31E5E">
              <w:t>роботи з інформацією з обмеженим доступом (документами з грифом «Для службового користування», «Таємно», «Цілком таємно»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здатність організовувати роботу колективу, розвинуті навички у сфері міжособистісної комунікації;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4B328A">
              <w:t>високий рівень розвитку дедуктивного та індуктивного мислення</w:t>
            </w:r>
            <w:r>
              <w:t>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D524EB">
              <w:t>Лідерство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D524EB">
              <w:rPr>
                <w:rFonts w:eastAsia="TimesNewRomanPSMT" w:cs="TimesNewRomanPSMT"/>
              </w:rPr>
              <w:t>- </w:t>
            </w:r>
            <w:r w:rsidRPr="00D524EB">
              <w:t>вміння</w:t>
            </w:r>
            <w:r w:rsidRPr="00D524EB">
              <w:rPr>
                <w:rFonts w:eastAsia="TimesNewRomanPSMT" w:cs="TimesNewRomanPSMT"/>
              </w:rPr>
              <w:t xml:space="preserve"> </w:t>
            </w:r>
            <w:r w:rsidRPr="00D524EB">
              <w:t>організовувати, планувати та контролювати роботу;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t>- вміння брати на себе відповідальність;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</w:t>
            </w:r>
            <w:r w:rsidRPr="00D524EB">
              <w:rPr>
                <w:rFonts w:eastAsia="TimesNewRomanPSMT" w:cs="TimesNewRomanPSMT"/>
              </w:rPr>
              <w:t xml:space="preserve">вміння </w:t>
            </w:r>
            <w:r w:rsidRPr="00D524EB">
              <w:t>орієнтуватися на досягнення кінцевих результатів.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Прийняття ефективних рішень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встановлювати цілі, пріоритети та орієнтири;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працювати при </w:t>
            </w:r>
            <w:proofErr w:type="spellStart"/>
            <w:r w:rsidRPr="00D524EB">
              <w:t>багатозадачності</w:t>
            </w:r>
            <w:proofErr w:type="spellEnd"/>
            <w:r w:rsidRPr="00D524EB">
              <w:t>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 вміння аналізувати і прогнозувати наслідки рішень, що приймаються.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Комунікація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</w:t>
            </w:r>
            <w:r>
              <w:t xml:space="preserve"> </w:t>
            </w:r>
            <w:r w:rsidRPr="00D524EB">
              <w:t>комунікабельність;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вміння ефективно координувати роботу підрозділів;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D524EB">
              <w:t>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Якісне виконання поставлених завдань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орієнтація на досягнення кінцевих результатів;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Командна робота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здатність виконувати колегіальну роботу;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вміння надавати зворотний зв’язок;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Сприйняття змін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jc w:val="both"/>
            </w:pPr>
            <w:r w:rsidRPr="00D524EB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стійкість до стресу.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Технічні вміння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jc w:val="both"/>
            </w:pPr>
            <w:r w:rsidRPr="00D524EB">
              <w:t>- уміння використовувати комп’ютерну та офісну техніку;</w:t>
            </w:r>
          </w:p>
          <w:p w:rsidR="009047E3" w:rsidRPr="00D524EB" w:rsidRDefault="009047E3" w:rsidP="009047E3">
            <w:pPr>
              <w:widowControl w:val="0"/>
              <w:autoSpaceDE w:val="0"/>
              <w:autoSpaceDN w:val="0"/>
              <w:jc w:val="both"/>
            </w:pPr>
            <w:r w:rsidRPr="00D524EB">
              <w:t>- уміння використовувати засоби зв’язку та комунікацій.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Особистісні компетенції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jc w:val="both"/>
            </w:pPr>
            <w:r w:rsidRPr="00D524EB">
              <w:t>- високий рівень відповідальності за доручену справу;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системність в роботі;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самоорганізація та орієнтація на розвиток;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незалежність та ініціативність;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неупередженість та об’єктивність;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стійкість до стресів;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чесність та дисциплінованість;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позитивна репутація;</w:t>
            </w:r>
          </w:p>
          <w:p w:rsidR="009047E3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</w:p>
        </w:tc>
      </w:tr>
      <w:tr w:rsidR="009047E3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047E3" w:rsidRPr="00D524EB" w:rsidRDefault="009047E3" w:rsidP="009047E3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b/>
              </w:rPr>
              <w:t>ІІІ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9047E3" w:rsidRPr="00D524EB" w:rsidRDefault="009047E3" w:rsidP="004709AD">
            <w:pPr>
              <w:widowControl w:val="0"/>
              <w:shd w:val="clear" w:color="000000" w:fill="FFFFFF"/>
              <w:autoSpaceDE w:val="0"/>
              <w:autoSpaceDN w:val="0"/>
              <w:jc w:val="center"/>
            </w:pPr>
            <w:r w:rsidRPr="00D524EB">
              <w:rPr>
                <w:b/>
              </w:rPr>
              <w:t>ІНШІ ВИМОГИ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FD657C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FD657C"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FD657C" w:rsidRDefault="009047E3" w:rsidP="00782C08">
            <w:pPr>
              <w:widowControl w:val="0"/>
              <w:autoSpaceDE w:val="0"/>
              <w:autoSpaceDN w:val="0"/>
              <w:spacing w:after="160" w:line="259" w:lineRule="auto"/>
            </w:pPr>
            <w:r w:rsidRPr="00FD657C">
              <w:t>Кваліфікаційний іспит (тестування)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FD657C" w:rsidRDefault="009047E3" w:rsidP="009047E3">
            <w:pPr>
              <w:numPr>
                <w:ilvl w:val="0"/>
                <w:numId w:val="5"/>
              </w:numPr>
              <w:ind w:left="298" w:hanging="298"/>
            </w:pPr>
            <w:r w:rsidRPr="00FD657C">
              <w:t>тестування на знання законодавства 1-го та 2-го рівнів (</w:t>
            </w:r>
            <w:hyperlink r:id="rId6" w:history="1">
              <w:r w:rsidRPr="004709AD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FD657C">
              <w:t>);</w:t>
            </w:r>
          </w:p>
          <w:p w:rsidR="009047E3" w:rsidRPr="00FD657C" w:rsidRDefault="009047E3" w:rsidP="009047E3">
            <w:pPr>
              <w:numPr>
                <w:ilvl w:val="0"/>
                <w:numId w:val="5"/>
              </w:numPr>
              <w:ind w:left="298" w:hanging="298"/>
            </w:pPr>
            <w:r w:rsidRPr="00FD657C">
              <w:t>тестування загальних здібностей.</w:t>
            </w:r>
          </w:p>
        </w:tc>
      </w:tr>
      <w:tr w:rsidR="009047E3" w:rsidRPr="00D524EB" w:rsidTr="009518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2C1B62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lang w:val="en-US"/>
              </w:rPr>
            </w:pPr>
            <w:r w:rsidRPr="00D524EB">
              <w:t>Перелік документів</w:t>
            </w:r>
          </w:p>
        </w:tc>
        <w:tc>
          <w:tcPr>
            <w:tcW w:w="5506" w:type="dxa"/>
            <w:shd w:val="clear" w:color="auto" w:fill="auto"/>
            <w:tcMar>
              <w:left w:w="108" w:type="dxa"/>
              <w:right w:w="108" w:type="dxa"/>
            </w:tcMar>
          </w:tcPr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</w:t>
            </w:r>
            <w:r>
              <w:lastRenderedPageBreak/>
              <w:t xml:space="preserve">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7" w:history="1">
              <w:r w:rsidRPr="00152A06">
                <w:rPr>
                  <w:rStyle w:val="a6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9047E3" w:rsidRDefault="009047E3" w:rsidP="009047E3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9047E3" w:rsidRPr="00F333B2" w:rsidRDefault="009047E3" w:rsidP="009047E3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</w:t>
            </w:r>
            <w:r w:rsidRPr="00AA141D"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Термін подання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proofErr w:type="spellStart"/>
            <w:r w:rsidRPr="00D524EB">
              <w:rPr>
                <w:rFonts w:eastAsia="Segoe UI"/>
                <w:lang w:val="ru-RU"/>
              </w:rPr>
              <w:t>Протягом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r>
              <w:rPr>
                <w:rFonts w:eastAsia="Segoe UI"/>
              </w:rPr>
              <w:t>10</w:t>
            </w:r>
            <w:r w:rsidRPr="00D524EB">
              <w:rPr>
                <w:rFonts w:eastAsia="Segoe UI"/>
                <w:color w:val="FF0000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календарних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днів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з дня </w:t>
            </w:r>
            <w:proofErr w:type="spellStart"/>
            <w:r w:rsidRPr="00D524EB">
              <w:rPr>
                <w:rFonts w:eastAsia="Segoe UI"/>
                <w:lang w:val="ru-RU"/>
              </w:rPr>
              <w:t>оприлюднення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повідомлення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про </w:t>
            </w:r>
            <w:proofErr w:type="spellStart"/>
            <w:r w:rsidRPr="00D524EB">
              <w:rPr>
                <w:rFonts w:eastAsia="Segoe UI"/>
                <w:lang w:val="ru-RU"/>
              </w:rPr>
              <w:t>проведення</w:t>
            </w:r>
            <w:proofErr w:type="spellEnd"/>
            <w:r>
              <w:rPr>
                <w:rFonts w:eastAsia="Segoe UI"/>
                <w:lang w:val="ru-RU"/>
              </w:rPr>
              <w:t xml:space="preserve"> конкурсу.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4D49D2" w:rsidP="009047E3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>
              <w:t>Прийом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</w:pPr>
            <w:r w:rsidRPr="00C50C9C">
              <w:t xml:space="preserve">За посиланням на </w:t>
            </w:r>
            <w:proofErr w:type="spellStart"/>
            <w:r w:rsidRPr="00C50C9C">
              <w:t>вебсайті</w:t>
            </w:r>
            <w:proofErr w:type="spellEnd"/>
            <w:r w:rsidRPr="00C50C9C">
              <w:t xml:space="preserve"> Національного бюро </w:t>
            </w:r>
            <w:r w:rsidRPr="004709AD">
              <w:rPr>
                <w:color w:val="0000FF"/>
                <w:u w:val="single"/>
              </w:rPr>
              <w:t>https://nabu.gov.ua/robota-v-nabu/perelik-vakansiy/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lastRenderedPageBreak/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Контактні дані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  <w:lang w:val="en-US"/>
              </w:rPr>
              <w:t xml:space="preserve">E-mail: </w:t>
            </w:r>
            <w:hyperlink r:id="rId8" w:history="1">
              <w:r w:rsidRPr="00782C08">
                <w:rPr>
                  <w:rFonts w:eastAsia="Segoe UI"/>
                  <w:color w:val="0000FF"/>
                  <w:u w:val="single"/>
                  <w:lang w:val="en-US"/>
                </w:rPr>
                <w:t>commission1@nabu.gov.ua</w:t>
              </w:r>
            </w:hyperlink>
            <w:r w:rsidRPr="00782C08">
              <w:rPr>
                <w:rFonts w:eastAsia="Segoe UI"/>
                <w:color w:val="0000FF"/>
              </w:rPr>
              <w:t xml:space="preserve"> </w:t>
            </w:r>
          </w:p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rPr>
                <w:rFonts w:eastAsia="Segoe UI"/>
                <w:lang w:val="en-US"/>
              </w:rPr>
              <w:t>(044) 246-31-22</w:t>
            </w:r>
          </w:p>
        </w:tc>
      </w:tr>
      <w:tr w:rsidR="009047E3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Умови оплати праці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Відповідно до:</w:t>
            </w:r>
          </w:p>
          <w:p w:rsidR="009047E3" w:rsidRPr="00D524EB" w:rsidRDefault="009047E3" w:rsidP="009047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ст.</w:t>
            </w:r>
            <w:r>
              <w:rPr>
                <w:rFonts w:eastAsia="Segoe UI"/>
              </w:rPr>
              <w:t xml:space="preserve"> </w:t>
            </w:r>
            <w:r w:rsidRPr="00D524EB">
              <w:rPr>
                <w:rFonts w:eastAsia="Segoe UI"/>
              </w:rPr>
              <w:t>23 Закону України «Про Національне антикорупційне бюро України»;</w:t>
            </w:r>
          </w:p>
          <w:p w:rsidR="009047E3" w:rsidRPr="00D524EB" w:rsidRDefault="009047E3" w:rsidP="009047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9047E3" w:rsidRPr="00D524EB" w:rsidRDefault="009047E3" w:rsidP="009047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9047E3" w:rsidRPr="00D524EB" w:rsidTr="00B356E8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t>Місце проведення конкурсу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9047E3" w:rsidRPr="00D524EB" w:rsidRDefault="009047E3" w:rsidP="009047E3">
            <w:pPr>
              <w:widowControl w:val="0"/>
              <w:autoSpaceDE w:val="0"/>
              <w:autoSpaceDN w:val="0"/>
              <w:spacing w:after="160"/>
              <w:jc w:val="both"/>
            </w:pPr>
            <w:r w:rsidRPr="00DD65C8">
              <w:t>03035, м. Київ, вул. Дениса Монастирського, 3 (адміністративна будівля Національного бюро)</w:t>
            </w:r>
            <w:r>
              <w:t>.</w:t>
            </w:r>
          </w:p>
        </w:tc>
      </w:tr>
    </w:tbl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CB2780" w:rsidRPr="001F41F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1F41F0" w:rsidRPr="001F41F0" w:rsidRDefault="001F41F0" w:rsidP="001F41F0">
      <w:pPr>
        <w:rPr>
          <w:rFonts w:eastAsiaTheme="minorHAnsi"/>
          <w:sz w:val="28"/>
          <w:szCs w:val="28"/>
          <w:lang w:eastAsia="uk-UA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BD49B4" w:rsidRDefault="00BD49B4">
      <w:pPr>
        <w:rPr>
          <w:b/>
          <w:sz w:val="28"/>
          <w:szCs w:val="28"/>
        </w:rPr>
      </w:pPr>
    </w:p>
    <w:p w:rsidR="00210B7C" w:rsidRPr="00F7500F" w:rsidRDefault="00210B7C">
      <w:pPr>
        <w:rPr>
          <w:b/>
          <w:lang w:val="ru-RU"/>
        </w:rPr>
      </w:pPr>
    </w:p>
    <w:sectPr w:rsidR="00210B7C" w:rsidRPr="00F7500F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C28"/>
    <w:multiLevelType w:val="hybridMultilevel"/>
    <w:tmpl w:val="084E0106"/>
    <w:lvl w:ilvl="0" w:tplc="4346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40443AB4"/>
    <w:multiLevelType w:val="hybridMultilevel"/>
    <w:tmpl w:val="A8B0F3F4"/>
    <w:lvl w:ilvl="0" w:tplc="E39C772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C0DEE"/>
    <w:rsid w:val="000E5060"/>
    <w:rsid w:val="000F0354"/>
    <w:rsid w:val="000F1DB3"/>
    <w:rsid w:val="00134FA1"/>
    <w:rsid w:val="001373CA"/>
    <w:rsid w:val="00193E62"/>
    <w:rsid w:val="001D3C9E"/>
    <w:rsid w:val="001F41F0"/>
    <w:rsid w:val="00210B7C"/>
    <w:rsid w:val="002372D3"/>
    <w:rsid w:val="00237D49"/>
    <w:rsid w:val="00247005"/>
    <w:rsid w:val="002A2AFB"/>
    <w:rsid w:val="002A5F74"/>
    <w:rsid w:val="002A749E"/>
    <w:rsid w:val="002C1B62"/>
    <w:rsid w:val="002E1E26"/>
    <w:rsid w:val="0034796E"/>
    <w:rsid w:val="003769BC"/>
    <w:rsid w:val="003B48C7"/>
    <w:rsid w:val="003F133D"/>
    <w:rsid w:val="00426C6B"/>
    <w:rsid w:val="0043512F"/>
    <w:rsid w:val="00444303"/>
    <w:rsid w:val="00452078"/>
    <w:rsid w:val="0046058B"/>
    <w:rsid w:val="004605C8"/>
    <w:rsid w:val="004709AD"/>
    <w:rsid w:val="004B328A"/>
    <w:rsid w:val="004B331A"/>
    <w:rsid w:val="004C5DB4"/>
    <w:rsid w:val="004C7284"/>
    <w:rsid w:val="004D49D2"/>
    <w:rsid w:val="004D71F3"/>
    <w:rsid w:val="00521269"/>
    <w:rsid w:val="00572D21"/>
    <w:rsid w:val="005C3529"/>
    <w:rsid w:val="006259F3"/>
    <w:rsid w:val="00633964"/>
    <w:rsid w:val="00641799"/>
    <w:rsid w:val="006536A3"/>
    <w:rsid w:val="0066103B"/>
    <w:rsid w:val="00667510"/>
    <w:rsid w:val="006A6F25"/>
    <w:rsid w:val="006C45E8"/>
    <w:rsid w:val="00707DD6"/>
    <w:rsid w:val="00717401"/>
    <w:rsid w:val="00736533"/>
    <w:rsid w:val="00747A12"/>
    <w:rsid w:val="00765C33"/>
    <w:rsid w:val="00782C08"/>
    <w:rsid w:val="00796D0B"/>
    <w:rsid w:val="007A69C1"/>
    <w:rsid w:val="007C5B80"/>
    <w:rsid w:val="007D5B5F"/>
    <w:rsid w:val="00805527"/>
    <w:rsid w:val="00875852"/>
    <w:rsid w:val="00885141"/>
    <w:rsid w:val="008900E2"/>
    <w:rsid w:val="008A5D06"/>
    <w:rsid w:val="008D435E"/>
    <w:rsid w:val="008F1876"/>
    <w:rsid w:val="009047E3"/>
    <w:rsid w:val="009063D8"/>
    <w:rsid w:val="00923FE8"/>
    <w:rsid w:val="0092442E"/>
    <w:rsid w:val="009269BC"/>
    <w:rsid w:val="00940636"/>
    <w:rsid w:val="00961D57"/>
    <w:rsid w:val="009A64C7"/>
    <w:rsid w:val="009C31B0"/>
    <w:rsid w:val="00A22C29"/>
    <w:rsid w:val="00A24370"/>
    <w:rsid w:val="00A51100"/>
    <w:rsid w:val="00A56D58"/>
    <w:rsid w:val="00AC418D"/>
    <w:rsid w:val="00AE217D"/>
    <w:rsid w:val="00AF1A11"/>
    <w:rsid w:val="00B050E4"/>
    <w:rsid w:val="00B137E8"/>
    <w:rsid w:val="00B27CDF"/>
    <w:rsid w:val="00B356E8"/>
    <w:rsid w:val="00B4271F"/>
    <w:rsid w:val="00B4612F"/>
    <w:rsid w:val="00B52EB3"/>
    <w:rsid w:val="00B81414"/>
    <w:rsid w:val="00BC0B26"/>
    <w:rsid w:val="00BD49B4"/>
    <w:rsid w:val="00BE3AF1"/>
    <w:rsid w:val="00C00651"/>
    <w:rsid w:val="00C31DDA"/>
    <w:rsid w:val="00C50C9C"/>
    <w:rsid w:val="00C574FB"/>
    <w:rsid w:val="00C938CE"/>
    <w:rsid w:val="00CA75D7"/>
    <w:rsid w:val="00CB2780"/>
    <w:rsid w:val="00CD527A"/>
    <w:rsid w:val="00CF6467"/>
    <w:rsid w:val="00D4526C"/>
    <w:rsid w:val="00D524EB"/>
    <w:rsid w:val="00D57999"/>
    <w:rsid w:val="00D63EA9"/>
    <w:rsid w:val="00D70351"/>
    <w:rsid w:val="00D74631"/>
    <w:rsid w:val="00DB0CF3"/>
    <w:rsid w:val="00DD6D55"/>
    <w:rsid w:val="00DF1E7C"/>
    <w:rsid w:val="00E00939"/>
    <w:rsid w:val="00E45C8E"/>
    <w:rsid w:val="00EA3962"/>
    <w:rsid w:val="00EC262A"/>
    <w:rsid w:val="00F31E5E"/>
    <w:rsid w:val="00F333B2"/>
    <w:rsid w:val="00F7500F"/>
    <w:rsid w:val="00FB4681"/>
    <w:rsid w:val="00FD657C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C799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50C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50C9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79CC-4894-4017-AEF4-65763021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8738</Words>
  <Characters>4981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39</cp:revision>
  <cp:lastPrinted>2026-04-24T07:15:00Z</cp:lastPrinted>
  <dcterms:created xsi:type="dcterms:W3CDTF">2026-04-22T08:46:00Z</dcterms:created>
  <dcterms:modified xsi:type="dcterms:W3CDTF">2026-05-18T08:58:00Z</dcterms:modified>
</cp:coreProperties>
</file>