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A1" w:rsidRDefault="00667FA1">
      <w:pPr>
        <w:jc w:val="center"/>
        <w:rPr>
          <w:b/>
          <w:sz w:val="28"/>
          <w:szCs w:val="28"/>
          <w:lang w:val="uk-UA"/>
        </w:rPr>
      </w:pP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«Головний спеціаліст відділу підтримки користувачів ІТ </w:t>
      </w: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інформаційних технологій»</w:t>
      </w:r>
    </w:p>
    <w:p w:rsidR="00667FA1" w:rsidRDefault="00B37B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67FA1" w:rsidRDefault="00667FA1">
      <w:pPr>
        <w:jc w:val="center"/>
        <w:rPr>
          <w:bCs/>
          <w:lang w:val="uk-UA"/>
        </w:rPr>
      </w:pPr>
    </w:p>
    <w:p w:rsidR="00667FA1" w:rsidRDefault="00667FA1">
      <w:pPr>
        <w:jc w:val="center"/>
        <w:rPr>
          <w:bCs/>
          <w:lang w:val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1"/>
        <w:gridCol w:w="4998"/>
      </w:tblGrid>
      <w:tr w:rsidR="00667FA1">
        <w:tc>
          <w:tcPr>
            <w:tcW w:w="4641" w:type="dxa"/>
          </w:tcPr>
          <w:p w:rsidR="00667FA1" w:rsidRDefault="00667FA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8" w:type="dxa"/>
          </w:tcPr>
          <w:p w:rsidR="00667FA1" w:rsidRDefault="00B37B54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667FA1">
        <w:tc>
          <w:tcPr>
            <w:tcW w:w="4641" w:type="dxa"/>
          </w:tcPr>
          <w:p w:rsidR="00667FA1" w:rsidRDefault="00667FA1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667FA1" w:rsidRDefault="00B37B54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              Семен КРИВОНОС</w:t>
            </w:r>
          </w:p>
          <w:p w:rsidR="00667FA1" w:rsidRDefault="00667FA1">
            <w:pPr>
              <w:pStyle w:val="21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67FA1" w:rsidRDefault="00B37B54">
            <w:pPr>
              <w:pStyle w:val="21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667FA1">
        <w:tc>
          <w:tcPr>
            <w:tcW w:w="4641" w:type="dxa"/>
          </w:tcPr>
          <w:p w:rsidR="00667FA1" w:rsidRDefault="00667FA1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667FA1" w:rsidRDefault="00B37B54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667FA1">
        <w:trPr>
          <w:trHeight w:val="460"/>
        </w:trPr>
        <w:tc>
          <w:tcPr>
            <w:tcW w:w="4641" w:type="dxa"/>
          </w:tcPr>
          <w:p w:rsidR="00667FA1" w:rsidRDefault="00667FA1">
            <w:pPr>
              <w:jc w:val="center"/>
              <w:rPr>
                <w:lang w:val="uk-UA"/>
              </w:rPr>
            </w:pPr>
          </w:p>
        </w:tc>
        <w:tc>
          <w:tcPr>
            <w:tcW w:w="4998" w:type="dxa"/>
          </w:tcPr>
          <w:p w:rsidR="00667FA1" w:rsidRDefault="00B37B54" w:rsidP="00584E8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584E88">
              <w:rPr>
                <w:lang w:val="uk-UA"/>
              </w:rPr>
              <w:t>08</w:t>
            </w:r>
            <w:r>
              <w:rPr>
                <w:lang w:val="uk-UA"/>
              </w:rPr>
              <w:t xml:space="preserve">» </w:t>
            </w:r>
            <w:r w:rsidR="00584E88">
              <w:rPr>
                <w:lang w:val="uk-UA"/>
              </w:rPr>
              <w:t>квітня</w:t>
            </w:r>
            <w:bookmarkStart w:id="0" w:name="_GoBack"/>
            <w:bookmarkEnd w:id="0"/>
            <w:r>
              <w:rPr>
                <w:lang w:val="uk-UA"/>
              </w:rPr>
              <w:t xml:space="preserve"> 2026 року</w:t>
            </w:r>
          </w:p>
        </w:tc>
      </w:tr>
    </w:tbl>
    <w:p w:rsidR="00667FA1" w:rsidRDefault="00667FA1">
      <w:pPr>
        <w:jc w:val="center"/>
        <w:rPr>
          <w:bCs/>
          <w:lang w:val="uk-UA"/>
        </w:rPr>
      </w:pP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77"/>
        <w:gridCol w:w="6100"/>
      </w:tblGrid>
      <w:tr w:rsidR="00667FA1">
        <w:tc>
          <w:tcPr>
            <w:tcW w:w="830" w:type="dxa"/>
          </w:tcPr>
          <w:p w:rsidR="00667FA1" w:rsidRDefault="00B37B54">
            <w:pPr>
              <w:ind w:left="-262" w:firstLine="26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І</w:t>
            </w:r>
          </w:p>
        </w:tc>
        <w:tc>
          <w:tcPr>
            <w:tcW w:w="9377" w:type="dxa"/>
            <w:gridSpan w:val="2"/>
          </w:tcPr>
          <w:p w:rsidR="00667FA1" w:rsidRDefault="00B37B5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27"/>
              </w:tabs>
              <w:rPr>
                <w:lang w:val="uk-UA"/>
              </w:rPr>
            </w:pPr>
            <w:r>
              <w:rPr>
                <w:lang w:val="uk-UA"/>
              </w:rPr>
              <w:t>Національне антикорупційне бюро України                                    (далі – Національне бюро)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42"/>
              </w:tabs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Відділ підтримки користувачів ІТ Управління інформаційних технологій (далі – Відділ)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«В»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6100" w:type="dxa"/>
          </w:tcPr>
          <w:p w:rsidR="00667FA1" w:rsidRDefault="00B37B54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якісної підтримки роботи комп’ютерної та офісної техніки, ІР-телефонії та клієнтського програмного забезпечення на робочих місцях користувачів ІТ Національного бюро;</w:t>
            </w:r>
          </w:p>
          <w:p w:rsidR="00667FA1" w:rsidRDefault="00BC394F">
            <w:pPr>
              <w:numPr>
                <w:ilvl w:val="0"/>
                <w:numId w:val="30"/>
              </w:numPr>
              <w:ind w:left="252" w:hanging="252"/>
              <w:jc w:val="both"/>
            </w:pPr>
            <w:r>
              <w:rPr>
                <w:lang w:val="uk-UA"/>
              </w:rPr>
              <w:t>н</w:t>
            </w:r>
            <w:r w:rsidR="00B37B54">
              <w:rPr>
                <w:lang w:val="uk-UA"/>
              </w:rPr>
              <w:t>адання консультацій користувачам ІТ Національного бюро щодо роботи з програмним забезпеченням, комп’ютерною та офісною технікою;</w:t>
            </w:r>
          </w:p>
          <w:p w:rsidR="00667FA1" w:rsidRDefault="00BC394F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7B54">
              <w:rPr>
                <w:lang w:val="uk-UA"/>
              </w:rPr>
              <w:t>ідготовка та ведення технічно</w:t>
            </w:r>
            <w:r>
              <w:rPr>
                <w:lang w:val="uk-UA"/>
              </w:rPr>
              <w:t>ї та іншої документації Відділу;</w:t>
            </w:r>
          </w:p>
          <w:p w:rsidR="00667FA1" w:rsidRDefault="00BC394F">
            <w:pPr>
              <w:numPr>
                <w:ilvl w:val="0"/>
                <w:numId w:val="30"/>
              </w:numPr>
              <w:ind w:left="252" w:hanging="252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з</w:t>
            </w:r>
            <w:proofErr w:type="spellStart"/>
            <w:r w:rsidR="00B37B54">
              <w:rPr>
                <w:color w:val="000000"/>
              </w:rPr>
              <w:t>абезпечення</w:t>
            </w:r>
            <w:proofErr w:type="spellEnd"/>
            <w:r w:rsidR="00B37B54">
              <w:rPr>
                <w:color w:val="000000"/>
              </w:rPr>
              <w:t xml:space="preserve"> </w:t>
            </w:r>
            <w:proofErr w:type="spellStart"/>
            <w:r w:rsidR="00B37B54">
              <w:rPr>
                <w:color w:val="000000"/>
              </w:rPr>
              <w:t>зберігання</w:t>
            </w:r>
            <w:proofErr w:type="spellEnd"/>
            <w:r w:rsidR="00B37B54">
              <w:rPr>
                <w:color w:val="000000"/>
              </w:rPr>
              <w:t xml:space="preserve">, </w:t>
            </w:r>
            <w:proofErr w:type="spellStart"/>
            <w:r w:rsidR="00B37B54">
              <w:rPr>
                <w:color w:val="000000"/>
              </w:rPr>
              <w:t>видачі</w:t>
            </w:r>
            <w:proofErr w:type="spellEnd"/>
            <w:r w:rsidR="00B37B54">
              <w:rPr>
                <w:color w:val="000000"/>
              </w:rPr>
              <w:t xml:space="preserve">, </w:t>
            </w:r>
            <w:proofErr w:type="spellStart"/>
            <w:r w:rsidR="00B37B54">
              <w:rPr>
                <w:color w:val="000000"/>
              </w:rPr>
              <w:t>обліку</w:t>
            </w:r>
            <w:proofErr w:type="spellEnd"/>
            <w:r w:rsidR="00B37B54">
              <w:rPr>
                <w:color w:val="000000"/>
              </w:rPr>
              <w:t xml:space="preserve">, та </w:t>
            </w:r>
            <w:proofErr w:type="spellStart"/>
            <w:r w:rsidR="00B37B54">
              <w:rPr>
                <w:color w:val="000000"/>
              </w:rPr>
              <w:t>списання</w:t>
            </w:r>
            <w:proofErr w:type="spellEnd"/>
            <w:r w:rsidR="00B37B54">
              <w:rPr>
                <w:color w:val="000000"/>
              </w:rPr>
              <w:t xml:space="preserve"> </w:t>
            </w:r>
            <w:r w:rsidR="00B37B54">
              <w:rPr>
                <w:color w:val="000000"/>
                <w:lang w:val="uk-UA"/>
              </w:rPr>
              <w:t>комп’ютерного обладнання</w:t>
            </w:r>
          </w:p>
        </w:tc>
      </w:tr>
      <w:tr w:rsidR="00667FA1">
        <w:tc>
          <w:tcPr>
            <w:tcW w:w="830" w:type="dxa"/>
          </w:tcPr>
          <w:p w:rsidR="00667FA1" w:rsidRDefault="00667FA1">
            <w:pPr>
              <w:numPr>
                <w:ilvl w:val="0"/>
                <w:numId w:val="1"/>
              </w:numPr>
              <w:tabs>
                <w:tab w:val="clear" w:pos="36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6100" w:type="dxa"/>
          </w:tcPr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 першій лінії підтримки, обробка та попередня діагностика заявок користувачів ІТ Національного бюро;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B37B54">
              <w:rPr>
                <w:lang w:val="uk-UA"/>
              </w:rPr>
              <w:t>иконання заявок користувачів ІТ Національного бюро: зміна конфігурацій, параметрів, налаштувань програмного забезпечення робочих станцій; діагностика та усунення неполадок/збоїв робочих станцій;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B37B54">
              <w:rPr>
                <w:lang w:val="uk-UA"/>
              </w:rPr>
              <w:t>ехнічна підтримка користувачів ІТ Національного бюро особисто, по телефону та онлайн-чату;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B37B54">
              <w:rPr>
                <w:lang w:val="uk-UA"/>
              </w:rPr>
              <w:t xml:space="preserve">творення та підтримання належних умов для зберігання </w:t>
            </w:r>
            <w:r w:rsidR="00B37B54">
              <w:rPr>
                <w:color w:val="000000"/>
                <w:lang w:val="uk-UA"/>
              </w:rPr>
              <w:t>комп’ютерного обладнання</w:t>
            </w:r>
            <w:r w:rsidR="00B37B54">
              <w:rPr>
                <w:lang w:val="uk-UA"/>
              </w:rPr>
              <w:t xml:space="preserve"> в місцях його зберігання;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B37B54">
              <w:rPr>
                <w:lang w:val="uk-UA"/>
              </w:rPr>
              <w:t xml:space="preserve">дійснення обліку </w:t>
            </w:r>
            <w:r w:rsidR="00B37B54">
              <w:rPr>
                <w:color w:val="000000"/>
                <w:lang w:val="uk-UA"/>
              </w:rPr>
              <w:t>комп’ютерного обладнання</w:t>
            </w:r>
            <w:r w:rsidR="00B37B54">
              <w:rPr>
                <w:lang w:val="uk-UA"/>
              </w:rPr>
              <w:t>, перевірка його наявності, контроль за належним його використанням працівниками Національного бюро, підтримання у робочому стані;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</w:t>
            </w:r>
            <w:r w:rsidR="00B37B54">
              <w:rPr>
                <w:lang w:val="uk-UA"/>
              </w:rPr>
              <w:t xml:space="preserve">абезпечення переміщення </w:t>
            </w:r>
            <w:r w:rsidR="00B37B54">
              <w:rPr>
                <w:color w:val="000000"/>
                <w:lang w:val="uk-UA"/>
              </w:rPr>
              <w:t>комп’ютерного обладнання</w:t>
            </w:r>
            <w:r w:rsidR="00B37B54">
              <w:rPr>
                <w:lang w:val="uk-UA"/>
              </w:rPr>
              <w:t xml:space="preserve"> відповідно до належним чином оформлених документів із накладанням підписів кінцевих користувачів;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7B54">
              <w:rPr>
                <w:lang w:val="uk-UA"/>
              </w:rPr>
              <w:t xml:space="preserve">ідготовка документів на списання </w:t>
            </w:r>
            <w:r w:rsidR="00B37B54">
              <w:rPr>
                <w:color w:val="000000"/>
                <w:lang w:val="uk-UA"/>
              </w:rPr>
              <w:t>комп’ютерного обладнання</w:t>
            </w:r>
            <w:r w:rsidR="00B37B54">
              <w:rPr>
                <w:lang w:val="uk-UA"/>
              </w:rPr>
              <w:t>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B37B54">
              <w:rPr>
                <w:lang w:val="uk-UA"/>
              </w:rPr>
              <w:t>часть в інвентаризації комп’ютерного обладнання, програмного забезпечення та ліцензій на програмне забезпечення;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7B54">
              <w:rPr>
                <w:lang w:val="uk-UA"/>
              </w:rPr>
              <w:t>ідтримка та ведення бази конфігураційних одиниць Національного бюро;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7B54">
              <w:rPr>
                <w:lang w:val="uk-UA"/>
              </w:rPr>
              <w:t>ідготовка регулярних звітів щодо результатів діяльності Відділу, залишків і стану матеріально-технічної бази тощо;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B37B54">
              <w:rPr>
                <w:lang w:val="uk-UA"/>
              </w:rPr>
              <w:t>ідготовка технічних специфікацій і техніко-економічних обґрунтувань на закупівлю комп’ютерної та офісної техніки;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B37B54">
              <w:rPr>
                <w:lang w:val="uk-UA"/>
              </w:rPr>
              <w:t xml:space="preserve">часть в описі ІТ-процесів, </w:t>
            </w:r>
            <w:r w:rsidR="00B37B54">
              <w:rPr>
                <w:lang w:val="en-US"/>
              </w:rPr>
              <w:t>SLA</w:t>
            </w:r>
            <w:r w:rsidR="00B37B54">
              <w:t xml:space="preserve">, </w:t>
            </w:r>
            <w:r w:rsidR="00B37B54">
              <w:rPr>
                <w:lang w:val="en-US"/>
              </w:rPr>
              <w:t>OLA</w:t>
            </w:r>
            <w:r w:rsidR="00B37B54">
              <w:rPr>
                <w:lang w:val="uk-UA"/>
              </w:rPr>
              <w:t>, їх виконання та документування;</w:t>
            </w:r>
          </w:p>
          <w:p w:rsidR="00667FA1" w:rsidRDefault="00C57E31">
            <w:pPr>
              <w:numPr>
                <w:ilvl w:val="0"/>
                <w:numId w:val="30"/>
              </w:numPr>
              <w:jc w:val="both"/>
            </w:pPr>
            <w:r>
              <w:rPr>
                <w:lang w:val="uk-UA"/>
              </w:rPr>
              <w:t>в</w:t>
            </w:r>
            <w:r w:rsidR="00B37B54">
              <w:rPr>
                <w:lang w:val="uk-UA"/>
              </w:rPr>
              <w:t>едення довідників і наповнення бази знань                            в частині підтримки користувачів ІТ Національного бюро.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377" w:type="dxa"/>
            <w:gridSpan w:val="2"/>
          </w:tcPr>
          <w:p w:rsidR="00667FA1" w:rsidRDefault="00B37B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667FA1">
        <w:tc>
          <w:tcPr>
            <w:tcW w:w="10207" w:type="dxa"/>
            <w:gridSpan w:val="3"/>
          </w:tcPr>
          <w:p w:rsidR="00667FA1" w:rsidRDefault="00B37B54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667FA1">
        <w:tc>
          <w:tcPr>
            <w:tcW w:w="830" w:type="dxa"/>
            <w:tcBorders>
              <w:bottom w:val="single" w:sz="4" w:space="0" w:color="FFFFFF" w:themeColor="background1"/>
            </w:tcBorders>
          </w:tcPr>
          <w:p w:rsidR="00667FA1" w:rsidRDefault="00B37B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667FA1">
        <w:tc>
          <w:tcPr>
            <w:tcW w:w="830" w:type="dxa"/>
            <w:tcBorders>
              <w:top w:val="single" w:sz="4" w:space="0" w:color="FFFFFF" w:themeColor="background1"/>
            </w:tcBorders>
          </w:tcPr>
          <w:p w:rsidR="00667FA1" w:rsidRDefault="00667FA1">
            <w:pPr>
              <w:jc w:val="center"/>
              <w:rPr>
                <w:lang w:val="uk-UA"/>
              </w:rPr>
            </w:pP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6100" w:type="dxa"/>
          </w:tcPr>
          <w:p w:rsidR="00667FA1" w:rsidRDefault="00B37B54" w:rsidP="00B42ABF">
            <w:pPr>
              <w:tabs>
                <w:tab w:val="left" w:pos="327"/>
              </w:tabs>
              <w:jc w:val="both"/>
              <w:rPr>
                <w:lang w:val="uk-UA"/>
              </w:rPr>
            </w:pPr>
            <w:proofErr w:type="spellStart"/>
            <w:r>
              <w:t>Магістр</w:t>
            </w:r>
            <w:proofErr w:type="spellEnd"/>
            <w:r>
              <w:t xml:space="preserve"> (</w:t>
            </w:r>
            <w:proofErr w:type="spellStart"/>
            <w:r>
              <w:t>спеціаліст</w:t>
            </w:r>
            <w:proofErr w:type="spellEnd"/>
            <w:r>
              <w:t>),</w:t>
            </w:r>
            <w:r w:rsidR="00B42ABF">
              <w:rPr>
                <w:lang w:val="uk-UA"/>
              </w:rPr>
              <w:t xml:space="preserve"> </w:t>
            </w:r>
            <w:r>
              <w:t>бакалавр (</w:t>
            </w:r>
            <w:proofErr w:type="spellStart"/>
            <w:r>
              <w:t>дипломований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r w:rsidR="00B42ABF">
              <w:br/>
            </w:r>
            <w:r>
              <w:t>2015 р.)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Вільне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667FA1" w:rsidRDefault="00667FA1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1.5.</w:t>
            </w:r>
          </w:p>
        </w:tc>
        <w:tc>
          <w:tcPr>
            <w:tcW w:w="3277" w:type="dxa"/>
          </w:tcPr>
          <w:p w:rsidR="00667FA1" w:rsidRDefault="00B37B54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667FA1" w:rsidRDefault="00B37B54">
            <w:pPr>
              <w:pStyle w:val="a5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667FA1" w:rsidRDefault="00667FA1">
            <w:pPr>
              <w:pStyle w:val="a5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:rsidR="00667FA1">
        <w:tc>
          <w:tcPr>
            <w:tcW w:w="10207" w:type="dxa"/>
            <w:gridSpan w:val="3"/>
          </w:tcPr>
          <w:p w:rsidR="00667FA1" w:rsidRDefault="00B37B54">
            <w:pPr>
              <w:numPr>
                <w:ilvl w:val="3"/>
                <w:numId w:val="1"/>
              </w:numPr>
              <w:tabs>
                <w:tab w:val="clear" w:pos="2520"/>
              </w:tabs>
              <w:ind w:left="0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Спеціальні вимоги</w:t>
            </w:r>
          </w:p>
        </w:tc>
      </w:tr>
      <w:tr w:rsidR="00667FA1">
        <w:trPr>
          <w:trHeight w:val="550"/>
        </w:trPr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2.1.</w:t>
            </w:r>
          </w:p>
        </w:tc>
        <w:tc>
          <w:tcPr>
            <w:tcW w:w="3277" w:type="dxa"/>
          </w:tcPr>
          <w:p w:rsidR="00667FA1" w:rsidRDefault="00B37B5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00" w:type="dxa"/>
            <w:shd w:val="clear" w:color="auto" w:fill="auto"/>
          </w:tcPr>
          <w:p w:rsidR="00667FA1" w:rsidRDefault="00B37B54">
            <w:pPr>
              <w:pStyle w:val="rvps14"/>
              <w:spacing w:before="150" w:beforeAutospacing="0" w:after="150" w:afterAutospacing="0"/>
              <w:jc w:val="both"/>
              <w:rPr>
                <w:sz w:val="6"/>
                <w:szCs w:val="6"/>
              </w:rPr>
            </w:pPr>
            <w:r>
              <w:t xml:space="preserve">Інформаційні технології (прикладна математика, інженерія програмного забезпечення, комп’ютерні науки, системний аналіз та наука про дані, </w:t>
            </w:r>
            <w:proofErr w:type="spellStart"/>
            <w:r>
              <w:t>кібербезпека</w:t>
            </w:r>
            <w:proofErr w:type="spellEnd"/>
            <w:r>
              <w:t xml:space="preserve"> та захист інформації, інформаційні системи і технології, комп’ютерна інженерія); Інженерія, виробництво та будівництво (автоматизація, комп’ютерно-інтегровані технології та робототехніка;</w:t>
            </w:r>
            <w:r>
              <w:rPr>
                <w:shd w:val="clear" w:color="auto" w:fill="FFFFFF"/>
              </w:rPr>
              <w:t xml:space="preserve"> інформаційно-вимірювальні технології; електроніка, електронні комунікації, приладобудування та радіотехніка)</w:t>
            </w:r>
          </w:p>
        </w:tc>
      </w:tr>
      <w:tr w:rsidR="00667FA1">
        <w:trPr>
          <w:trHeight w:val="70"/>
        </w:trPr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tabs>
                <w:tab w:val="left" w:pos="312"/>
              </w:tabs>
              <w:rPr>
                <w:lang w:val="uk-UA"/>
              </w:rPr>
            </w:pPr>
            <w:r>
              <w:rPr>
                <w:lang w:val="uk-UA"/>
              </w:rPr>
              <w:t>Не вимагається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lang w:val="uk-UA"/>
              </w:rPr>
              <w:lastRenderedPageBreak/>
              <w:br w:type="page"/>
            </w:r>
            <w:r>
              <w:rPr>
                <w:lang w:val="uk-UA"/>
              </w:rPr>
              <w:br w:type="page"/>
            </w:r>
            <w:r>
              <w:rPr>
                <w:caps/>
                <w:lang w:val="uk-UA"/>
              </w:rPr>
              <w:t>2.3.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«Державну таємницю»;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захист інформації                                            в інформаційно-телекомунікаційних системах»;</w:t>
            </w:r>
          </w:p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України».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100" w:type="dxa"/>
          </w:tcPr>
          <w:p w:rsidR="00667FA1" w:rsidRDefault="00B37B54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Глибокі знання</w:t>
            </w:r>
            <w:r>
              <w:rPr>
                <w:lang w:val="uk-UA"/>
              </w:rPr>
              <w:t xml:space="preserve"> та </w:t>
            </w:r>
            <w:r>
              <w:rPr>
                <w:rStyle w:val="hps"/>
                <w:lang w:val="uk-UA"/>
              </w:rPr>
              <w:t>навички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>адміністрування</w:t>
            </w:r>
            <w:r>
              <w:rPr>
                <w:lang w:val="uk-UA"/>
              </w:rPr>
              <w:t xml:space="preserve"> </w:t>
            </w:r>
            <w:r>
              <w:rPr>
                <w:rStyle w:val="hps"/>
                <w:lang w:val="uk-UA"/>
              </w:rPr>
              <w:t xml:space="preserve">операційних систем </w:t>
            </w:r>
            <w:r>
              <w:rPr>
                <w:rStyle w:val="hps"/>
                <w:lang w:val="en-US"/>
              </w:rPr>
              <w:t>Windows</w:t>
            </w:r>
            <w:r>
              <w:rPr>
                <w:lang w:val="uk-UA"/>
              </w:rPr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B37B54">
              <w:rPr>
                <w:lang w:val="uk-UA"/>
              </w:rPr>
              <w:t>нання основ адміністрування операційних систем</w:t>
            </w:r>
            <w:r w:rsidR="00B37B54">
              <w:t xml:space="preserve"> </w:t>
            </w:r>
            <w:r w:rsidR="00B37B54">
              <w:rPr>
                <w:lang w:val="uk-UA"/>
              </w:rPr>
              <w:t xml:space="preserve">на базі ядра </w:t>
            </w:r>
            <w:r w:rsidR="00B37B54">
              <w:rPr>
                <w:lang w:val="en-US"/>
              </w:rPr>
              <w:t>Linux</w:t>
            </w:r>
            <w:r w:rsidR="00B37B54"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в</w:t>
            </w:r>
            <w:r w:rsidR="00B37B54">
              <w:rPr>
                <w:rStyle w:val="hps"/>
                <w:lang w:val="uk-UA"/>
              </w:rPr>
              <w:t>міння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діагностувати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помилки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операційних систем,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обладнання, програмного забезпечення</w:t>
            </w:r>
            <w:r w:rsidR="00B37B54">
              <w:rPr>
                <w:lang w:val="uk-UA"/>
              </w:rPr>
              <w:t xml:space="preserve">, несправності </w:t>
            </w:r>
            <w:r w:rsidR="00B37B54">
              <w:rPr>
                <w:rStyle w:val="hps"/>
                <w:lang w:val="uk-UA"/>
              </w:rPr>
              <w:t>мережі</w:t>
            </w:r>
            <w:r w:rsidR="00B37B54">
              <w:rPr>
                <w:lang w:val="uk-UA"/>
              </w:rPr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з</w:t>
            </w:r>
            <w:r w:rsidR="00B37B54">
              <w:rPr>
                <w:rStyle w:val="hps"/>
                <w:lang w:val="uk-UA"/>
              </w:rPr>
              <w:t>нання основ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інформаційної безпеки,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роботи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антивірусних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систем</w:t>
            </w:r>
            <w:r w:rsidR="00B37B54">
              <w:rPr>
                <w:lang w:val="uk-UA"/>
              </w:rPr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rStyle w:val="hps"/>
                <w:lang w:val="uk-UA"/>
              </w:rPr>
              <w:t>б</w:t>
            </w:r>
            <w:r w:rsidR="00B37B54">
              <w:rPr>
                <w:rStyle w:val="hps"/>
                <w:lang w:val="uk-UA"/>
              </w:rPr>
              <w:t>азові знання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серверних і</w:t>
            </w:r>
            <w:r w:rsidR="00B37B54">
              <w:rPr>
                <w:lang w:val="uk-UA"/>
              </w:rPr>
              <w:t xml:space="preserve"> </w:t>
            </w:r>
            <w:r w:rsidR="00B37B54">
              <w:rPr>
                <w:rStyle w:val="hps"/>
                <w:lang w:val="uk-UA"/>
              </w:rPr>
              <w:t>мережевих технологій</w:t>
            </w:r>
            <w:r w:rsidR="00B37B54">
              <w:rPr>
                <w:lang w:val="uk-UA"/>
              </w:rPr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jc w:val="both"/>
              <w:rPr>
                <w:rStyle w:val="hps"/>
                <w:lang w:val="uk-UA"/>
              </w:rPr>
            </w:pPr>
            <w:r>
              <w:rPr>
                <w:rStyle w:val="hps"/>
                <w:lang w:val="uk-UA"/>
              </w:rPr>
              <w:t>б</w:t>
            </w:r>
            <w:r w:rsidR="00B37B54">
              <w:rPr>
                <w:rStyle w:val="hps"/>
                <w:lang w:val="uk-UA"/>
              </w:rPr>
              <w:t>азові знання технологій ІР-телефонії (налаштування телефонних апаратів)</w:t>
            </w:r>
            <w:r w:rsidR="00B37B54">
              <w:rPr>
                <w:rStyle w:val="hps"/>
              </w:rPr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bCs/>
                <w:lang w:val="uk-UA"/>
              </w:rPr>
              <w:t>з</w:t>
            </w:r>
            <w:proofErr w:type="spellStart"/>
            <w:r w:rsidR="00B37B54">
              <w:rPr>
                <w:bCs/>
              </w:rPr>
              <w:t>нання</w:t>
            </w:r>
            <w:proofErr w:type="spellEnd"/>
            <w:r w:rsidR="00B37B54">
              <w:rPr>
                <w:bCs/>
              </w:rPr>
              <w:t xml:space="preserve"> </w:t>
            </w:r>
            <w:proofErr w:type="spellStart"/>
            <w:r w:rsidR="00B37B54">
              <w:rPr>
                <w:bCs/>
              </w:rPr>
              <w:t>складського</w:t>
            </w:r>
            <w:proofErr w:type="spellEnd"/>
            <w:r w:rsidR="00B37B54">
              <w:rPr>
                <w:bCs/>
              </w:rPr>
              <w:t xml:space="preserve"> </w:t>
            </w:r>
            <w:proofErr w:type="spellStart"/>
            <w:r w:rsidR="00B37B54">
              <w:rPr>
                <w:bCs/>
              </w:rPr>
              <w:t>обліку</w:t>
            </w:r>
            <w:proofErr w:type="spellEnd"/>
            <w:r w:rsidR="00B37B54">
              <w:rPr>
                <w:bCs/>
              </w:rPr>
              <w:t>;</w:t>
            </w:r>
          </w:p>
          <w:p w:rsidR="00667FA1" w:rsidRDefault="00AD5117">
            <w:pPr>
              <w:numPr>
                <w:ilvl w:val="0"/>
                <w:numId w:val="30"/>
              </w:num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proofErr w:type="spellStart"/>
            <w:r w:rsidR="00B37B54">
              <w:rPr>
                <w:color w:val="000000"/>
              </w:rPr>
              <w:t>авички</w:t>
            </w:r>
            <w:proofErr w:type="spellEnd"/>
            <w:r w:rsidR="00B37B54">
              <w:rPr>
                <w:color w:val="000000"/>
              </w:rPr>
              <w:t xml:space="preserve"> </w:t>
            </w:r>
            <w:proofErr w:type="spellStart"/>
            <w:r w:rsidR="00B37B54">
              <w:rPr>
                <w:bCs/>
              </w:rPr>
              <w:t>здійснення</w:t>
            </w:r>
            <w:proofErr w:type="spellEnd"/>
            <w:r w:rsidR="00B37B54">
              <w:rPr>
                <w:bCs/>
              </w:rPr>
              <w:t xml:space="preserve"> </w:t>
            </w:r>
            <w:proofErr w:type="spellStart"/>
            <w:r w:rsidR="00B37B54">
              <w:rPr>
                <w:bCs/>
              </w:rPr>
              <w:t>обліку</w:t>
            </w:r>
            <w:proofErr w:type="spellEnd"/>
            <w:r w:rsidR="00B37B54">
              <w:rPr>
                <w:bCs/>
              </w:rPr>
              <w:t xml:space="preserve"> та контролю за </w:t>
            </w:r>
            <w:proofErr w:type="spellStart"/>
            <w:r w:rsidR="00B37B54">
              <w:rPr>
                <w:bCs/>
              </w:rPr>
              <w:t>переміщенням</w:t>
            </w:r>
            <w:proofErr w:type="spellEnd"/>
            <w:r w:rsidR="00B37B54">
              <w:rPr>
                <w:bCs/>
              </w:rPr>
              <w:t xml:space="preserve"> </w:t>
            </w:r>
            <w:proofErr w:type="spellStart"/>
            <w:r w:rsidR="00B37B54">
              <w:rPr>
                <w:bCs/>
              </w:rPr>
              <w:t>мтеріальних</w:t>
            </w:r>
            <w:proofErr w:type="spellEnd"/>
            <w:r w:rsidR="00B37B54">
              <w:rPr>
                <w:bCs/>
              </w:rPr>
              <w:t xml:space="preserve"> </w:t>
            </w:r>
            <w:proofErr w:type="spellStart"/>
            <w:r w:rsidR="00B37B54">
              <w:rPr>
                <w:bCs/>
              </w:rPr>
              <w:t>цінностей</w:t>
            </w:r>
            <w:proofErr w:type="spellEnd"/>
            <w:r w:rsidR="00B37B54">
              <w:rPr>
                <w:bCs/>
              </w:rPr>
              <w:t>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2.5</w:t>
            </w:r>
            <w:r>
              <w:rPr>
                <w:lang w:val="en-US"/>
              </w:rPr>
              <w:t>.</w:t>
            </w:r>
          </w:p>
        </w:tc>
        <w:tc>
          <w:tcPr>
            <w:tcW w:w="3277" w:type="dxa"/>
          </w:tcPr>
          <w:p w:rsidR="00667FA1" w:rsidRDefault="00B37B54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667FA1" w:rsidRDefault="006E305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:rsidR="00667FA1" w:rsidRDefault="006E305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міння брати не себе відповідальність;</w:t>
            </w:r>
          </w:p>
          <w:p w:rsidR="00667FA1" w:rsidRDefault="006E305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:rsidR="00667FA1" w:rsidRDefault="006E305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рієнтація на результат, досягнення кінцевих результатів;</w:t>
            </w:r>
          </w:p>
          <w:p w:rsidR="00667FA1" w:rsidRDefault="006E3051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sz w:val="8"/>
                <w:szCs w:val="8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667FA1" w:rsidRDefault="007043A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датність аналізувати багаторівневу інформацію;</w:t>
            </w:r>
          </w:p>
          <w:p w:rsidR="00667FA1" w:rsidRDefault="007043A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истемне мислення.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Комунікація та взаємодія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667FA1" w:rsidRDefault="00073EB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міливість, чесність та відповідальність за доручену справу;</w:t>
            </w:r>
          </w:p>
          <w:p w:rsidR="00667FA1" w:rsidRDefault="00073EB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міння ділитися новим знаннями.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667FA1" w:rsidRDefault="00073EB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:rsidR="00667FA1" w:rsidRDefault="00073EB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n97"/>
            <w:bookmarkEnd w:id="1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еупередженість та об’єктивність.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667FA1" w:rsidRDefault="002A154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37B54">
              <w:rPr>
                <w:rFonts w:ascii="Times New Roman" w:hAnsi="Times New Roman"/>
                <w:sz w:val="24"/>
                <w:szCs w:val="24"/>
              </w:rPr>
              <w:t>міння надавати зворотний зв’язок;</w:t>
            </w:r>
          </w:p>
          <w:p w:rsidR="00667FA1" w:rsidRDefault="002A154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нтелектуальна та емоційна зрілість.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  <w:p w:rsidR="00667FA1" w:rsidRDefault="00667FA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uk-UA"/>
              </w:rPr>
              <w:lastRenderedPageBreak/>
              <w:t>2.11</w:t>
            </w:r>
            <w:r>
              <w:rPr>
                <w:caps/>
                <w:lang w:val="en-US"/>
              </w:rPr>
              <w:t>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Досвід застосування стандартів, моделей, кращих практик управління зверненнями </w:t>
            </w:r>
            <w:r>
              <w:rPr>
                <w:rFonts w:ascii="Times New Roman" w:hAnsi="Times New Roman"/>
                <w:sz w:val="24"/>
                <w:szCs w:val="24"/>
              </w:rPr>
              <w:t>користувачів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ІТ та управління конфігураційними одиницями;</w:t>
            </w:r>
          </w:p>
          <w:p w:rsidR="00667FA1" w:rsidRDefault="00D75BE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37B54">
              <w:rPr>
                <w:rFonts w:ascii="Times New Roman" w:hAnsi="Times New Roman"/>
                <w:sz w:val="24"/>
                <w:szCs w:val="24"/>
              </w:rPr>
              <w:t>освід тестування, налаштування, проведення діагностики та усунення помилок операційних систем Windows, периферійного комп’ютерного обладнання та офісного програмного забезпечення;</w:t>
            </w:r>
          </w:p>
          <w:p w:rsidR="00667FA1" w:rsidRDefault="00D75BE9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37B54">
              <w:rPr>
                <w:rFonts w:ascii="Times New Roman" w:hAnsi="Times New Roman"/>
                <w:sz w:val="24"/>
                <w:szCs w:val="24"/>
              </w:rPr>
              <w:t>освід підбору комплектації та модернізації персональних комп’ютерів.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6100" w:type="dxa"/>
          </w:tcPr>
          <w:p w:rsidR="00667FA1" w:rsidRDefault="00B37B5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667FA1" w:rsidRDefault="00D93A87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обре розвинена пам’ять;</w:t>
            </w:r>
          </w:p>
          <w:p w:rsidR="00667FA1" w:rsidRDefault="00D93A87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аціленість на результат;</w:t>
            </w:r>
          </w:p>
          <w:p w:rsidR="00667FA1" w:rsidRDefault="00D93A87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37B54">
              <w:rPr>
                <w:rFonts w:ascii="Times New Roman" w:hAnsi="Times New Roman"/>
                <w:sz w:val="24"/>
                <w:szCs w:val="24"/>
                <w:lang w:eastAsia="ru-RU"/>
              </w:rPr>
              <w:t>тійкість до стресу.</w:t>
            </w:r>
          </w:p>
          <w:p w:rsidR="00667FA1" w:rsidRDefault="00667FA1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ІІІ</w:t>
            </w:r>
          </w:p>
        </w:tc>
        <w:tc>
          <w:tcPr>
            <w:tcW w:w="9377" w:type="dxa"/>
            <w:gridSpan w:val="2"/>
          </w:tcPr>
          <w:p w:rsidR="00667FA1" w:rsidRDefault="00B37B5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6100" w:type="dxa"/>
          </w:tcPr>
          <w:p w:rsidR="00667FA1" w:rsidRDefault="00B37B54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proofErr w:type="spellStart"/>
            <w:r>
              <w:t>Тестування</w:t>
            </w:r>
            <w:proofErr w:type="spellEnd"/>
            <w:r>
              <w:t xml:space="preserve"> на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r>
              <w:br/>
              <w:t xml:space="preserve">1-го </w:t>
            </w:r>
            <w:proofErr w:type="spellStart"/>
            <w:r>
              <w:t>рівня</w:t>
            </w:r>
            <w:proofErr w:type="spellEnd"/>
            <w:r>
              <w:t xml:space="preserve"> (</w:t>
            </w:r>
            <w:hyperlink r:id="rId6">
              <w:r>
                <w:rPr>
                  <w:rStyle w:val="ad"/>
                </w:rPr>
                <w:t>https://nabu.gov.ua/perelik-pytan-do-kvalifikaciynogo-ispytu</w:t>
              </w:r>
            </w:hyperlink>
            <w:r>
              <w:t>).</w:t>
            </w:r>
          </w:p>
        </w:tc>
      </w:tr>
      <w:tr w:rsidR="00305FB3">
        <w:tc>
          <w:tcPr>
            <w:tcW w:w="830" w:type="dxa"/>
          </w:tcPr>
          <w:p w:rsidR="00305FB3" w:rsidRDefault="00305FB3" w:rsidP="00305FB3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3.2.</w:t>
            </w:r>
          </w:p>
        </w:tc>
        <w:tc>
          <w:tcPr>
            <w:tcW w:w="3277" w:type="dxa"/>
          </w:tcPr>
          <w:p w:rsidR="00305FB3" w:rsidRDefault="00305FB3" w:rsidP="00305FB3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6100" w:type="dxa"/>
          </w:tcPr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B37B54">
              <w:rPr>
                <w:b/>
                <w:color w:val="000000"/>
              </w:rPr>
              <w:t xml:space="preserve">Особи, </w:t>
            </w:r>
            <w:proofErr w:type="spellStart"/>
            <w:r w:rsidRPr="00B37B54">
              <w:rPr>
                <w:b/>
                <w:color w:val="000000"/>
              </w:rPr>
              <w:t>які</w:t>
            </w:r>
            <w:proofErr w:type="spellEnd"/>
            <w:r w:rsidRPr="00B37B54">
              <w:rPr>
                <w:b/>
                <w:color w:val="000000"/>
              </w:rPr>
              <w:t xml:space="preserve"> </w:t>
            </w:r>
            <w:proofErr w:type="spellStart"/>
            <w:r w:rsidRPr="00B37B54">
              <w:rPr>
                <w:b/>
                <w:color w:val="000000"/>
              </w:rPr>
              <w:t>бажають</w:t>
            </w:r>
            <w:proofErr w:type="spellEnd"/>
            <w:r w:rsidRPr="00B37B54">
              <w:rPr>
                <w:b/>
                <w:color w:val="000000"/>
              </w:rPr>
              <w:t xml:space="preserve"> </w:t>
            </w:r>
            <w:proofErr w:type="spellStart"/>
            <w:r w:rsidRPr="00B37B54">
              <w:rPr>
                <w:b/>
                <w:color w:val="000000"/>
              </w:rPr>
              <w:t>взяти</w:t>
            </w:r>
            <w:proofErr w:type="spellEnd"/>
            <w:r w:rsidRPr="00B37B54">
              <w:rPr>
                <w:b/>
                <w:color w:val="000000"/>
              </w:rPr>
              <w:t xml:space="preserve"> участь у </w:t>
            </w:r>
            <w:proofErr w:type="spellStart"/>
            <w:r w:rsidRPr="00B37B54">
              <w:rPr>
                <w:b/>
                <w:color w:val="000000"/>
              </w:rPr>
              <w:t>конкурсі</w:t>
            </w:r>
            <w:proofErr w:type="spellEnd"/>
            <w:r w:rsidRPr="00B37B54">
              <w:rPr>
                <w:b/>
                <w:color w:val="000000"/>
              </w:rPr>
              <w:t>,</w:t>
            </w:r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безпосередньо</w:t>
            </w:r>
            <w:proofErr w:type="spellEnd"/>
            <w:r w:rsidRPr="00160AE0">
              <w:rPr>
                <w:color w:val="000000"/>
              </w:rPr>
              <w:t> </w:t>
            </w:r>
            <w:r w:rsidRPr="00160AE0">
              <w:rPr>
                <w:b/>
                <w:bCs/>
                <w:color w:val="000000"/>
              </w:rPr>
              <w:t>через</w:t>
            </w:r>
            <w:r>
              <w:rPr>
                <w:b/>
                <w:bCs/>
                <w:color w:val="000000"/>
              </w:rPr>
              <w:t xml:space="preserve"> </w:t>
            </w:r>
            <w:r w:rsidRPr="00160AE0">
              <w:rPr>
                <w:b/>
                <w:bCs/>
                <w:color w:val="000000"/>
              </w:rPr>
              <w:t xml:space="preserve">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1) </w:t>
            </w:r>
            <w:proofErr w:type="spellStart"/>
            <w:r w:rsidR="00CC7452">
              <w:t>заяву</w:t>
            </w:r>
            <w:proofErr w:type="spellEnd"/>
            <w:r w:rsidR="00CC7452">
              <w:t xml:space="preserve"> про участь у </w:t>
            </w:r>
            <w:proofErr w:type="spellStart"/>
            <w:r w:rsidR="00CC7452">
              <w:t>конкурсі</w:t>
            </w:r>
            <w:proofErr w:type="spellEnd"/>
            <w:r w:rsidR="00CC7452">
              <w:t xml:space="preserve"> </w:t>
            </w:r>
            <w:proofErr w:type="spellStart"/>
            <w:r w:rsidR="00CC7452">
              <w:t>встановленого</w:t>
            </w:r>
            <w:proofErr w:type="spellEnd"/>
            <w:r w:rsidR="00CC7452">
              <w:t xml:space="preserve"> </w:t>
            </w:r>
            <w:proofErr w:type="spellStart"/>
            <w:r w:rsidR="00CC7452">
              <w:t>зразка</w:t>
            </w:r>
            <w:proofErr w:type="spellEnd"/>
            <w:r w:rsidR="00CC7452">
              <w:t xml:space="preserve">, </w:t>
            </w:r>
            <w:proofErr w:type="spellStart"/>
            <w:r w:rsidR="00CC7452">
              <w:t>підписану</w:t>
            </w:r>
            <w:proofErr w:type="spellEnd"/>
            <w:r w:rsidR="00CC7452">
              <w:t xml:space="preserve"> з </w:t>
            </w:r>
            <w:proofErr w:type="spellStart"/>
            <w:r w:rsidR="00CC7452">
              <w:t>використанням</w:t>
            </w:r>
            <w:proofErr w:type="spellEnd"/>
            <w:r w:rsidR="00CC7452">
              <w:t xml:space="preserve"> </w:t>
            </w:r>
            <w:proofErr w:type="spellStart"/>
            <w:r w:rsidR="00CC7452">
              <w:t>кваліфікованого</w:t>
            </w:r>
            <w:proofErr w:type="spellEnd"/>
            <w:r w:rsidR="00CC7452">
              <w:t xml:space="preserve"> </w:t>
            </w:r>
            <w:proofErr w:type="spellStart"/>
            <w:r w:rsidR="00CC7452">
              <w:t>електронного</w:t>
            </w:r>
            <w:proofErr w:type="spellEnd"/>
            <w:r w:rsidR="00CC7452">
              <w:t xml:space="preserve"> </w:t>
            </w:r>
            <w:proofErr w:type="spellStart"/>
            <w:r w:rsidR="00CC7452">
              <w:t>підпису</w:t>
            </w:r>
            <w:proofErr w:type="spellEnd"/>
            <w:r w:rsidR="00CC7452">
              <w:t xml:space="preserve"> (</w:t>
            </w:r>
            <w:proofErr w:type="spellStart"/>
            <w:r w:rsidR="00CC7452">
              <w:t>далі</w:t>
            </w:r>
            <w:proofErr w:type="spellEnd"/>
            <w:r w:rsidR="00CC7452">
              <w:t xml:space="preserve"> – КЕП), </w:t>
            </w:r>
            <w:proofErr w:type="spellStart"/>
            <w:r w:rsidR="00CC7452" w:rsidRPr="00197692">
              <w:rPr>
                <w:rFonts w:cs="Calibri"/>
                <w:szCs w:val="20"/>
              </w:rPr>
              <w:t>або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="00CC7452" w:rsidRPr="00197692">
              <w:rPr>
                <w:rFonts w:cs="Calibri"/>
                <w:szCs w:val="20"/>
              </w:rPr>
              <w:t>письмову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="00CC7452" w:rsidRPr="00197692">
              <w:rPr>
                <w:rFonts w:cs="Calibri"/>
                <w:szCs w:val="20"/>
              </w:rPr>
              <w:t>заяву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(</w:t>
            </w:r>
            <w:proofErr w:type="spellStart"/>
            <w:r w:rsidR="00CC7452" w:rsidRPr="00197692">
              <w:rPr>
                <w:rFonts w:cs="Calibri"/>
                <w:szCs w:val="20"/>
              </w:rPr>
              <w:t>якщо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="00CC7452" w:rsidRPr="00197692">
              <w:rPr>
                <w:rFonts w:cs="Calibri"/>
                <w:szCs w:val="20"/>
              </w:rPr>
              <w:t>має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на те </w:t>
            </w:r>
            <w:proofErr w:type="spellStart"/>
            <w:r w:rsidR="00CC7452" w:rsidRPr="00197692">
              <w:rPr>
                <w:rFonts w:cs="Calibri"/>
                <w:szCs w:val="20"/>
              </w:rPr>
              <w:t>підтверджені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 документами </w:t>
            </w:r>
            <w:proofErr w:type="spellStart"/>
            <w:r w:rsidR="00CC7452" w:rsidRPr="00197692">
              <w:rPr>
                <w:rFonts w:cs="Calibri"/>
                <w:szCs w:val="20"/>
              </w:rPr>
              <w:t>підстави</w:t>
            </w:r>
            <w:proofErr w:type="spellEnd"/>
            <w:r w:rsidR="00CC7452" w:rsidRPr="00197692">
              <w:rPr>
                <w:rFonts w:cs="Calibri"/>
                <w:szCs w:val="20"/>
              </w:rPr>
              <w:t xml:space="preserve">) </w:t>
            </w:r>
            <w:r w:rsidR="00CC7452">
              <w:t>(</w:t>
            </w:r>
            <w:proofErr w:type="spellStart"/>
            <w:r w:rsidR="00CC7452">
              <w:t>додаток</w:t>
            </w:r>
            <w:proofErr w:type="spellEnd"/>
            <w:r w:rsidR="00CC7452">
              <w:t xml:space="preserve"> 3) </w:t>
            </w:r>
            <w:proofErr w:type="spellStart"/>
            <w:r w:rsidR="00CC7452">
              <w:t>із</w:t>
            </w:r>
            <w:proofErr w:type="spellEnd"/>
            <w:r w:rsidR="00CC7452">
              <w:t xml:space="preserve"> </w:t>
            </w:r>
            <w:proofErr w:type="spellStart"/>
            <w:r w:rsidR="00CC7452">
              <w:t>обов’язковим</w:t>
            </w:r>
            <w:proofErr w:type="spellEnd"/>
            <w:r w:rsidR="00CC7452">
              <w:t xml:space="preserve"> </w:t>
            </w:r>
            <w:proofErr w:type="spellStart"/>
            <w:r w:rsidR="00CC7452">
              <w:t>зазначенням</w:t>
            </w:r>
            <w:proofErr w:type="spellEnd"/>
            <w:r w:rsidR="00CC7452">
              <w:t xml:space="preserve"> </w:t>
            </w:r>
            <w:proofErr w:type="spellStart"/>
            <w:r w:rsidR="00CC7452">
              <w:t>назви</w:t>
            </w:r>
            <w:proofErr w:type="spellEnd"/>
            <w:r w:rsidR="00CC7452">
              <w:t xml:space="preserve"> посади;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2) 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3) </w:t>
            </w: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4)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особи, </w:t>
            </w:r>
            <w:proofErr w:type="spellStart"/>
            <w:r w:rsidRPr="00160AE0">
              <w:rPr>
                <w:color w:val="000000"/>
              </w:rPr>
              <w:t>уповноваженої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функцій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або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місцевого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самоврядування</w:t>
            </w:r>
            <w:proofErr w:type="spellEnd"/>
            <w:r w:rsidRPr="00160AE0">
              <w:rPr>
                <w:color w:val="000000"/>
              </w:rPr>
              <w:t xml:space="preserve">,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в порядку</w:t>
            </w:r>
            <w:proofErr w:type="gram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встановленому</w:t>
            </w:r>
            <w:proofErr w:type="spellEnd"/>
            <w:r w:rsidRPr="00160AE0">
              <w:rPr>
                <w:color w:val="000000"/>
              </w:rPr>
              <w:t xml:space="preserve"> Законом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>», як кандидата на посаду.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>     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особа подала </w:t>
            </w:r>
            <w:proofErr w:type="spellStart"/>
            <w:r w:rsidRPr="00160AE0">
              <w:rPr>
                <w:color w:val="000000"/>
              </w:rPr>
              <w:t>щорічну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додаткове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вимагається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</w:t>
            </w:r>
            <w:proofErr w:type="spellStart"/>
            <w:r w:rsidRPr="00160AE0">
              <w:rPr>
                <w:color w:val="000000"/>
              </w:rPr>
              <w:t>Кандидати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у </w:t>
            </w:r>
            <w:proofErr w:type="spellStart"/>
            <w:r w:rsidRPr="00160AE0">
              <w:rPr>
                <w:color w:val="000000"/>
              </w:rPr>
              <w:t>Національному</w:t>
            </w:r>
            <w:proofErr w:type="spellEnd"/>
            <w:r w:rsidRPr="00160AE0">
              <w:rPr>
                <w:color w:val="000000"/>
              </w:rPr>
              <w:t xml:space="preserve"> бюро, на </w:t>
            </w:r>
            <w:proofErr w:type="spellStart"/>
            <w:r w:rsidRPr="00160AE0">
              <w:rPr>
                <w:color w:val="000000"/>
              </w:rPr>
              <w:t>яких</w:t>
            </w:r>
            <w:proofErr w:type="spellEnd"/>
            <w:r w:rsidRPr="00160AE0">
              <w:rPr>
                <w:color w:val="000000"/>
              </w:rPr>
              <w:t xml:space="preserve"> на день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поширюються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частини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першої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статті</w:t>
            </w:r>
            <w:proofErr w:type="spellEnd"/>
            <w:r w:rsidRPr="00160AE0">
              <w:rPr>
                <w:color w:val="000000"/>
              </w:rPr>
              <w:t xml:space="preserve"> 52-1 Закону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 xml:space="preserve">», разом з пакетом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для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зобов’язані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долучити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копію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заповненої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паперової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5) та </w:t>
            </w:r>
            <w:proofErr w:type="spellStart"/>
            <w:r w:rsidRPr="00160AE0">
              <w:rPr>
                <w:color w:val="000000"/>
              </w:rPr>
              <w:t>обґрунтоване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клопотання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відповідну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конкурсну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щодо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такої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305FB3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5) 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відсутність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заборгованості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сплати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аліментів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утримання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дитини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сукупний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розмір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якої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перевищує</w:t>
            </w:r>
            <w:proofErr w:type="spellEnd"/>
            <w:r w:rsidRPr="00160AE0">
              <w:rPr>
                <w:color w:val="000000"/>
              </w:rPr>
              <w:t xml:space="preserve"> суму </w:t>
            </w:r>
            <w:proofErr w:type="spellStart"/>
            <w:r w:rsidRPr="00160AE0">
              <w:rPr>
                <w:color w:val="000000"/>
              </w:rPr>
              <w:t>відповідних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платежів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шість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місяців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r w:rsidRPr="00160AE0">
              <w:rPr>
                <w:color w:val="000000"/>
              </w:rPr>
              <w:lastRenderedPageBreak/>
              <w:t xml:space="preserve">дня </w:t>
            </w:r>
            <w:proofErr w:type="spellStart"/>
            <w:r w:rsidRPr="00160AE0">
              <w:rPr>
                <w:color w:val="000000"/>
              </w:rPr>
              <w:t>пред’явлення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виконавчого</w:t>
            </w:r>
            <w:proofErr w:type="spellEnd"/>
            <w:r w:rsidRPr="00160AE0">
              <w:rPr>
                <w:color w:val="000000"/>
              </w:rPr>
              <w:t xml:space="preserve"> документа до </w:t>
            </w:r>
            <w:proofErr w:type="spellStart"/>
            <w:r w:rsidRPr="00160AE0">
              <w:rPr>
                <w:color w:val="000000"/>
              </w:rPr>
              <w:t>примусового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6).</w:t>
            </w:r>
          </w:p>
          <w:p w:rsidR="00A134A6" w:rsidRPr="00160AE0" w:rsidRDefault="00A134A6" w:rsidP="00305FB3">
            <w:pPr>
              <w:jc w:val="both"/>
              <w:rPr>
                <w:color w:val="000000"/>
              </w:rPr>
            </w:pPr>
          </w:p>
          <w:p w:rsidR="00305FB3" w:rsidRPr="00160AE0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         </w:t>
            </w:r>
            <w:r w:rsidRPr="001E428E">
              <w:rPr>
                <w:b/>
                <w:color w:val="000000"/>
              </w:rPr>
              <w:t xml:space="preserve">Особи, </w:t>
            </w:r>
            <w:proofErr w:type="spellStart"/>
            <w:r w:rsidRPr="001E428E">
              <w:rPr>
                <w:b/>
                <w:color w:val="000000"/>
              </w:rPr>
              <w:t>які</w:t>
            </w:r>
            <w:proofErr w:type="spellEnd"/>
            <w:r w:rsidRPr="001E428E">
              <w:rPr>
                <w:b/>
                <w:color w:val="000000"/>
              </w:rPr>
              <w:t xml:space="preserve"> є </w:t>
            </w:r>
            <w:proofErr w:type="spellStart"/>
            <w:r w:rsidRPr="001E428E">
              <w:rPr>
                <w:b/>
                <w:color w:val="000000"/>
              </w:rPr>
              <w:t>працівниками</w:t>
            </w:r>
            <w:proofErr w:type="spellEnd"/>
            <w:r w:rsidRPr="001E428E">
              <w:rPr>
                <w:b/>
                <w:color w:val="000000"/>
              </w:rPr>
              <w:t xml:space="preserve"> </w:t>
            </w:r>
            <w:proofErr w:type="spellStart"/>
            <w:r w:rsidRPr="001E428E">
              <w:rPr>
                <w:b/>
                <w:color w:val="000000"/>
              </w:rPr>
              <w:t>Національного</w:t>
            </w:r>
            <w:proofErr w:type="spellEnd"/>
            <w:r w:rsidRPr="001E428E">
              <w:rPr>
                <w:b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 xml:space="preserve"> та </w:t>
            </w:r>
            <w:proofErr w:type="spellStart"/>
            <w:r w:rsidRPr="00160AE0">
              <w:rPr>
                <w:color w:val="000000"/>
              </w:rPr>
              <w:t>бажають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взяти</w:t>
            </w:r>
            <w:proofErr w:type="spellEnd"/>
            <w:r w:rsidRPr="00160AE0">
              <w:rPr>
                <w:color w:val="000000"/>
              </w:rPr>
              <w:t xml:space="preserve">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> </w:t>
            </w:r>
            <w:proofErr w:type="spellStart"/>
            <w:r w:rsidRPr="00160AE0">
              <w:rPr>
                <w:b/>
                <w:bCs/>
                <w:color w:val="000000"/>
              </w:rPr>
              <w:t>безпосередньо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CC7452" w:rsidRPr="00CC7452" w:rsidRDefault="00CC7452" w:rsidP="00305FB3">
            <w:pPr>
              <w:numPr>
                <w:ilvl w:val="0"/>
                <w:numId w:val="36"/>
              </w:numPr>
              <w:jc w:val="both"/>
              <w:rPr>
                <w:color w:val="000000"/>
              </w:rPr>
            </w:pPr>
            <w:proofErr w:type="spellStart"/>
            <w:r>
              <w:t>заяву</w:t>
            </w:r>
            <w:proofErr w:type="spellEnd"/>
            <w:r>
              <w:t xml:space="preserve"> про участь у </w:t>
            </w:r>
            <w:proofErr w:type="spellStart"/>
            <w:r>
              <w:t>конкурсі</w:t>
            </w:r>
            <w:proofErr w:type="spellEnd"/>
            <w:r>
              <w:t xml:space="preserve"> </w:t>
            </w:r>
            <w:proofErr w:type="spellStart"/>
            <w:r>
              <w:t>встановленого</w:t>
            </w:r>
            <w:proofErr w:type="spellEnd"/>
            <w:r>
              <w:t xml:space="preserve"> </w:t>
            </w:r>
            <w:proofErr w:type="spellStart"/>
            <w:r>
              <w:t>зразка</w:t>
            </w:r>
            <w:proofErr w:type="spellEnd"/>
            <w:r>
              <w:t xml:space="preserve">, </w:t>
            </w:r>
            <w:proofErr w:type="spellStart"/>
            <w:r>
              <w:t>підписану</w:t>
            </w:r>
            <w:proofErr w:type="spellEnd"/>
            <w:r>
              <w:t xml:space="preserve"> КЕП, </w:t>
            </w:r>
            <w:proofErr w:type="spellStart"/>
            <w:r w:rsidRPr="00197692">
              <w:rPr>
                <w:rFonts w:cs="Calibri"/>
                <w:szCs w:val="20"/>
              </w:rPr>
              <w:t>або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письмову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заяву</w:t>
            </w:r>
            <w:proofErr w:type="spellEnd"/>
            <w:r w:rsidRPr="00197692">
              <w:rPr>
                <w:rFonts w:cs="Calibri"/>
                <w:szCs w:val="20"/>
              </w:rPr>
              <w:t xml:space="preserve"> (</w:t>
            </w:r>
            <w:proofErr w:type="spellStart"/>
            <w:r w:rsidRPr="00197692">
              <w:rPr>
                <w:rFonts w:cs="Calibri"/>
                <w:szCs w:val="20"/>
              </w:rPr>
              <w:t>якщо</w:t>
            </w:r>
            <w:proofErr w:type="spellEnd"/>
            <w:r w:rsidRPr="00197692">
              <w:rPr>
                <w:rFonts w:cs="Calibri"/>
                <w:szCs w:val="20"/>
              </w:rPr>
              <w:t xml:space="preserve"> </w:t>
            </w:r>
            <w:proofErr w:type="spellStart"/>
            <w:r w:rsidRPr="00197692">
              <w:rPr>
                <w:rFonts w:cs="Calibri"/>
                <w:szCs w:val="20"/>
              </w:rPr>
              <w:t>має</w:t>
            </w:r>
            <w:proofErr w:type="spellEnd"/>
            <w:r w:rsidRPr="00197692">
              <w:rPr>
                <w:rFonts w:cs="Calibri"/>
                <w:szCs w:val="20"/>
              </w:rPr>
              <w:t xml:space="preserve"> на те </w:t>
            </w:r>
            <w:proofErr w:type="spellStart"/>
            <w:r w:rsidRPr="00197692">
              <w:rPr>
                <w:rFonts w:cs="Calibri"/>
                <w:szCs w:val="20"/>
              </w:rPr>
              <w:t>підтверджені</w:t>
            </w:r>
            <w:proofErr w:type="spellEnd"/>
            <w:r w:rsidRPr="00197692">
              <w:rPr>
                <w:rFonts w:cs="Calibri"/>
                <w:szCs w:val="20"/>
              </w:rPr>
              <w:t xml:space="preserve"> документами </w:t>
            </w:r>
            <w:proofErr w:type="spellStart"/>
            <w:r w:rsidRPr="00197692">
              <w:rPr>
                <w:rFonts w:cs="Calibri"/>
                <w:szCs w:val="20"/>
              </w:rPr>
              <w:t>підстави</w:t>
            </w:r>
            <w:proofErr w:type="spellEnd"/>
            <w:r w:rsidRPr="00197692">
              <w:rPr>
                <w:rFonts w:cs="Calibri"/>
                <w:szCs w:val="20"/>
              </w:rPr>
              <w:t>)</w:t>
            </w:r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3); </w:t>
            </w:r>
          </w:p>
          <w:p w:rsidR="00305FB3" w:rsidRPr="00160AE0" w:rsidRDefault="00305FB3" w:rsidP="00305FB3">
            <w:pPr>
              <w:numPr>
                <w:ilvl w:val="0"/>
                <w:numId w:val="36"/>
              </w:num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бюро, </w:t>
            </w:r>
            <w:proofErr w:type="spellStart"/>
            <w:r w:rsidRPr="00160AE0">
              <w:rPr>
                <w:color w:val="000000"/>
              </w:rPr>
              <w:t>заповнюючи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лише</w:t>
            </w:r>
            <w:proofErr w:type="spellEnd"/>
            <w:r w:rsidRPr="00160AE0">
              <w:rPr>
                <w:color w:val="000000"/>
              </w:rPr>
              <w:t xml:space="preserve"> поля: ПІБ, дата </w:t>
            </w:r>
            <w:proofErr w:type="spellStart"/>
            <w:r w:rsidRPr="00160AE0">
              <w:rPr>
                <w:color w:val="000000"/>
              </w:rPr>
              <w:t>народження</w:t>
            </w:r>
            <w:proofErr w:type="spellEnd"/>
            <w:r w:rsidRPr="00160AE0">
              <w:rPr>
                <w:color w:val="000000"/>
              </w:rPr>
              <w:t xml:space="preserve">, стать та контактна </w:t>
            </w:r>
            <w:proofErr w:type="spellStart"/>
            <w:r w:rsidRPr="00160AE0">
              <w:rPr>
                <w:color w:val="000000"/>
              </w:rPr>
              <w:t>інформація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305FB3" w:rsidRDefault="00305FB3" w:rsidP="00305FB3">
            <w:pPr>
              <w:numPr>
                <w:ilvl w:val="0"/>
                <w:numId w:val="36"/>
              </w:numPr>
              <w:jc w:val="both"/>
              <w:rPr>
                <w:color w:val="000000"/>
              </w:rPr>
            </w:pP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EE594C" w:rsidRPr="00160AE0" w:rsidRDefault="00EE594C" w:rsidP="00EE594C">
            <w:pPr>
              <w:ind w:left="360"/>
              <w:jc w:val="both"/>
              <w:rPr>
                <w:color w:val="000000"/>
              </w:rPr>
            </w:pPr>
          </w:p>
          <w:p w:rsidR="00305FB3" w:rsidRDefault="00305FB3" w:rsidP="00305FB3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Зразки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заяв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розміщені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офіційному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вебсайті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hyperlink r:id="rId7" w:history="1">
              <w:r w:rsidRPr="00160AE0">
                <w:rPr>
                  <w:rStyle w:val="ad"/>
                </w:rPr>
                <w:t>https://nabu.gov.ua/robota-v-nabu/pravila-priiomu/poryadok-provedennya-vidkrytogo-konkursu/</w:t>
              </w:r>
            </w:hyperlink>
            <w:r w:rsidRPr="00160AE0">
              <w:rPr>
                <w:color w:val="000000"/>
              </w:rPr>
              <w:t xml:space="preserve">  (Порядок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відкритого</w:t>
            </w:r>
            <w:proofErr w:type="spellEnd"/>
            <w:r w:rsidRPr="00160AE0">
              <w:rPr>
                <w:color w:val="000000"/>
              </w:rPr>
              <w:t xml:space="preserve"> конкурсу, </w:t>
            </w:r>
            <w:proofErr w:type="spellStart"/>
            <w:r w:rsidRPr="00160AE0">
              <w:rPr>
                <w:color w:val="000000"/>
              </w:rPr>
              <w:t>розділ</w:t>
            </w:r>
            <w:proofErr w:type="spellEnd"/>
            <w:r w:rsidRPr="00160AE0">
              <w:rPr>
                <w:color w:val="000000"/>
              </w:rPr>
              <w:t xml:space="preserve"> ІІІ).</w:t>
            </w:r>
          </w:p>
          <w:p w:rsidR="00455C62" w:rsidRPr="00160AE0" w:rsidRDefault="00455C62" w:rsidP="00305FB3">
            <w:pPr>
              <w:jc w:val="both"/>
              <w:rPr>
                <w:color w:val="000000"/>
              </w:rPr>
            </w:pPr>
          </w:p>
          <w:p w:rsidR="00305FB3" w:rsidRPr="00A26E19" w:rsidRDefault="00305FB3" w:rsidP="00305FB3">
            <w:pPr>
              <w:spacing w:after="23"/>
              <w:ind w:left="11" w:firstLine="589"/>
              <w:jc w:val="both"/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кандидатом подано пакет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, в </w:t>
            </w:r>
            <w:proofErr w:type="spellStart"/>
            <w:r w:rsidRPr="00160AE0">
              <w:rPr>
                <w:color w:val="000000"/>
              </w:rPr>
              <w:t>якому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містяться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створені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порушенням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</w:t>
            </w:r>
            <w:proofErr w:type="spellEnd"/>
            <w:r w:rsidRPr="00160AE0">
              <w:rPr>
                <w:color w:val="000000"/>
              </w:rPr>
              <w:t xml:space="preserve"> Порядку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конкурсу (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підписано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кваліфікованим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електронним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підписом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некоректний</w:t>
            </w:r>
            <w:proofErr w:type="spellEnd"/>
            <w:r w:rsidRPr="00160AE0">
              <w:rPr>
                <w:color w:val="000000"/>
              </w:rPr>
              <w:t xml:space="preserve"> формат </w:t>
            </w:r>
            <w:proofErr w:type="spellStart"/>
            <w:r w:rsidRPr="00160AE0">
              <w:rPr>
                <w:color w:val="000000"/>
              </w:rPr>
              <w:t>тощо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такий</w:t>
            </w:r>
            <w:proofErr w:type="spellEnd"/>
            <w:r w:rsidRPr="00160AE0">
              <w:rPr>
                <w:color w:val="000000"/>
              </w:rPr>
              <w:t xml:space="preserve"> кандидат конкурсною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допускається</w:t>
            </w:r>
            <w:proofErr w:type="spell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>.  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6100" w:type="dxa"/>
            <w:vAlign w:val="center"/>
          </w:tcPr>
          <w:p w:rsidR="00667FA1" w:rsidRDefault="00B37B54">
            <w:pPr>
              <w:jc w:val="both"/>
              <w:rPr>
                <w:color w:val="00000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15 календарних днів </w:t>
            </w:r>
            <w:r w:rsidR="00E174EF" w:rsidRPr="009579CA">
              <w:rPr>
                <w:kern w:val="36"/>
                <w:lang w:val="uk-UA"/>
              </w:rPr>
              <w:t xml:space="preserve">з дня </w:t>
            </w:r>
            <w:r w:rsidR="00E174EF" w:rsidRPr="009579CA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highlight w:val="yellow"/>
              </w:rPr>
            </w:pPr>
            <w:proofErr w:type="spellStart"/>
            <w:r>
              <w:t>Прийом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  <w:tc>
          <w:tcPr>
            <w:tcW w:w="6100" w:type="dxa"/>
          </w:tcPr>
          <w:p w:rsidR="00667FA1" w:rsidRDefault="00B37B54"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>
              <w:r>
                <w:rPr>
                  <w:rStyle w:val="ad"/>
                </w:rPr>
                <w:t>https://nabu.gov.ua/robota-v-nabu/perelik-vakansiy/</w:t>
              </w:r>
            </w:hyperlink>
          </w:p>
          <w:p w:rsidR="00667FA1" w:rsidRDefault="00667FA1">
            <w:pPr>
              <w:jc w:val="both"/>
            </w:pP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rStyle w:val="ad"/>
              </w:rPr>
            </w:pPr>
            <w:r>
              <w:rPr>
                <w:b/>
                <w:bCs/>
              </w:rPr>
              <w:t>E-</w:t>
            </w:r>
            <w:proofErr w:type="spellStart"/>
            <w:r>
              <w:rPr>
                <w:b/>
                <w:bCs/>
              </w:rPr>
              <w:t>mail</w:t>
            </w:r>
            <w:proofErr w:type="spellEnd"/>
            <w:r>
              <w:rPr>
                <w:b/>
                <w:bCs/>
              </w:rPr>
              <w:t>:</w:t>
            </w:r>
            <w:r>
              <w:t> </w:t>
            </w:r>
            <w:hyperlink r:id="rId9">
              <w:r>
                <w:rPr>
                  <w:rStyle w:val="ad"/>
                </w:rPr>
                <w:t>commission2@nabu.gov.ua</w:t>
              </w:r>
            </w:hyperlink>
          </w:p>
          <w:p w:rsidR="00667FA1" w:rsidRDefault="00B37B54">
            <w:pPr>
              <w:jc w:val="both"/>
              <w:rPr>
                <w:lang w:val="uk-UA"/>
              </w:rPr>
            </w:pPr>
            <w:r>
              <w:rPr>
                <w:rStyle w:val="ad"/>
                <w:b/>
                <w:color w:val="auto"/>
              </w:rPr>
              <w:t>Тел.:</w:t>
            </w:r>
            <w:r>
              <w:rPr>
                <w:rStyle w:val="ad"/>
                <w:color w:val="auto"/>
              </w:rPr>
              <w:t xml:space="preserve"> (044) 246-30-03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>Посадовий оклад: 40680 грн.</w:t>
            </w:r>
          </w:p>
          <w:p w:rsidR="00667FA1" w:rsidRDefault="00B37B54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667FA1">
        <w:tc>
          <w:tcPr>
            <w:tcW w:w="830" w:type="dxa"/>
          </w:tcPr>
          <w:p w:rsidR="00667FA1" w:rsidRDefault="00B37B54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3.7.</w:t>
            </w:r>
          </w:p>
        </w:tc>
        <w:tc>
          <w:tcPr>
            <w:tcW w:w="3277" w:type="dxa"/>
          </w:tcPr>
          <w:p w:rsidR="00667FA1" w:rsidRDefault="00B37B54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6100" w:type="dxa"/>
          </w:tcPr>
          <w:p w:rsidR="00667FA1" w:rsidRDefault="00B37B54">
            <w:pPr>
              <w:jc w:val="both"/>
              <w:rPr>
                <w:lang w:val="uk-UA"/>
              </w:rPr>
            </w:pPr>
            <w:r>
              <w:t xml:space="preserve">м. </w:t>
            </w:r>
            <w:proofErr w:type="spellStart"/>
            <w:r>
              <w:t>Київ</w:t>
            </w:r>
            <w:proofErr w:type="spellEnd"/>
            <w:r>
              <w:t xml:space="preserve">, </w:t>
            </w:r>
            <w:proofErr w:type="spellStart"/>
            <w:r>
              <w:t>вул</w:t>
            </w:r>
            <w:proofErr w:type="spellEnd"/>
            <w:r>
              <w:t xml:space="preserve">. Дениса </w:t>
            </w:r>
            <w:proofErr w:type="spellStart"/>
            <w:r>
              <w:t>Монастирського</w:t>
            </w:r>
            <w:proofErr w:type="spellEnd"/>
            <w:r>
              <w:t>, 3 (</w:t>
            </w: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бюро)</w:t>
            </w:r>
          </w:p>
        </w:tc>
      </w:tr>
    </w:tbl>
    <w:p w:rsidR="00667FA1" w:rsidRDefault="00667FA1">
      <w:pPr>
        <w:rPr>
          <w:lang w:val="uk-UA"/>
        </w:rPr>
      </w:pPr>
    </w:p>
    <w:sectPr w:rsidR="00667FA1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7E0647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7D9"/>
    <w:multiLevelType w:val="hybridMultilevel"/>
    <w:tmpl w:val="721ADF9A"/>
    <w:lvl w:ilvl="0" w:tplc="7B7E2340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F5D49"/>
    <w:multiLevelType w:val="hybridMultilevel"/>
    <w:tmpl w:val="63B0C952"/>
    <w:lvl w:ilvl="0" w:tplc="D49E30E4">
      <w:start w:val="8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706A0"/>
    <w:multiLevelType w:val="hybridMultilevel"/>
    <w:tmpl w:val="FACE541A"/>
    <w:lvl w:ilvl="0" w:tplc="5B58DB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A6F95"/>
    <w:multiLevelType w:val="hybridMultilevel"/>
    <w:tmpl w:val="493E55EE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145B2E12"/>
    <w:multiLevelType w:val="hybridMultilevel"/>
    <w:tmpl w:val="82A8F5E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6608C1"/>
    <w:multiLevelType w:val="multilevel"/>
    <w:tmpl w:val="8E3C344E"/>
    <w:lvl w:ilvl="0">
      <w:numFmt w:val="bullet"/>
      <w:lvlText w:val="-"/>
      <w:lvlJc w:val="left"/>
      <w:pPr>
        <w:ind w:left="0" w:firstLine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D6D248B"/>
    <w:multiLevelType w:val="hybridMultilevel"/>
    <w:tmpl w:val="0686C208"/>
    <w:lvl w:ilvl="0" w:tplc="32F2C31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1D9501C6"/>
    <w:multiLevelType w:val="hybridMultilevel"/>
    <w:tmpl w:val="22FA17DA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22BE0"/>
    <w:multiLevelType w:val="multilevel"/>
    <w:tmpl w:val="0A56013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97B9B"/>
    <w:multiLevelType w:val="hybridMultilevel"/>
    <w:tmpl w:val="0B9A5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5DE7732"/>
    <w:multiLevelType w:val="hybridMultilevel"/>
    <w:tmpl w:val="ADB8E9A8"/>
    <w:lvl w:ilvl="0" w:tplc="AC1C61AA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370"/>
    <w:multiLevelType w:val="hybridMultilevel"/>
    <w:tmpl w:val="A5648836"/>
    <w:lvl w:ilvl="0" w:tplc="FA82D8CC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/>
      </w:rPr>
    </w:lvl>
  </w:abstractNum>
  <w:abstractNum w:abstractNumId="14" w15:restartNumberingAfterBreak="0">
    <w:nsid w:val="2DB00162"/>
    <w:multiLevelType w:val="hybridMultilevel"/>
    <w:tmpl w:val="4DE247BA"/>
    <w:lvl w:ilvl="0" w:tplc="FA82D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A03472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4A843C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 w:tplc="771CD0A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15A295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 w:tplc="CC929AB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6" w:tplc="DF4C138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BACAD1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 w:tplc="F70629A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</w:abstractNum>
  <w:abstractNum w:abstractNumId="15" w15:restartNumberingAfterBreak="0">
    <w:nsid w:val="2F9B1A79"/>
    <w:multiLevelType w:val="hybridMultilevel"/>
    <w:tmpl w:val="E2A69434"/>
    <w:lvl w:ilvl="0" w:tplc="32F2C310">
      <w:numFmt w:val="bullet"/>
      <w:lvlText w:val="-"/>
      <w:lvlJc w:val="left"/>
      <w:pPr>
        <w:ind w:left="67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FF3462B"/>
    <w:multiLevelType w:val="hybridMultilevel"/>
    <w:tmpl w:val="DED04AF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32E0DCB"/>
    <w:multiLevelType w:val="hybridMultilevel"/>
    <w:tmpl w:val="742AF90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D73CA5AA">
      <w:start w:val="1"/>
      <w:numFmt w:val="bullet"/>
      <w:lvlText w:val=""/>
      <w:lvlJc w:val="left"/>
      <w:pPr>
        <w:ind w:left="502" w:hanging="360"/>
      </w:pPr>
      <w:rPr>
        <w:rFonts w:ascii="Symbol" w:hAnsi="Symbol"/>
        <w:color w:val="auto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71C3151"/>
    <w:multiLevelType w:val="multilevel"/>
    <w:tmpl w:val="9FD40FAE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8D6289"/>
    <w:multiLevelType w:val="hybridMultilevel"/>
    <w:tmpl w:val="F87C68DE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B4F4A4E"/>
    <w:multiLevelType w:val="hybridMultilevel"/>
    <w:tmpl w:val="3BE2DD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684222"/>
    <w:multiLevelType w:val="hybridMultilevel"/>
    <w:tmpl w:val="AAE813D8"/>
    <w:lvl w:ilvl="0" w:tplc="8C3654D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F10DEE"/>
    <w:multiLevelType w:val="hybridMultilevel"/>
    <w:tmpl w:val="E1D0A5E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E34AE"/>
    <w:multiLevelType w:val="hybridMultilevel"/>
    <w:tmpl w:val="9B466EFA"/>
    <w:lvl w:ilvl="0" w:tplc="DA5A4A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14880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 w:tplc="20825C4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3" w:tplc="2FAAE9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34A50D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 w:tplc="FD4E5E5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6" w:tplc="B8A65D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9F4F24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8" w:tplc="4132A5D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</w:abstractNum>
  <w:abstractNum w:abstractNumId="24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599A"/>
    <w:multiLevelType w:val="hybridMultilevel"/>
    <w:tmpl w:val="AD2E5690"/>
    <w:lvl w:ilvl="0" w:tplc="33FCA090">
      <w:start w:val="1"/>
      <w:numFmt w:val="bullet"/>
      <w:lvlText w:val="‒"/>
      <w:lvlJc w:val="left"/>
      <w:pPr>
        <w:ind w:left="720" w:hanging="360"/>
      </w:pPr>
      <w:rPr>
        <w:rFonts w:ascii="Calibri" w:hAnsi="Calibr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02922B2"/>
    <w:multiLevelType w:val="hybridMultilevel"/>
    <w:tmpl w:val="7FC4EFA0"/>
    <w:lvl w:ilvl="0" w:tplc="8C88B28A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88B28A">
      <w:start w:val="21"/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33C06CF"/>
    <w:multiLevelType w:val="hybridMultilevel"/>
    <w:tmpl w:val="E88C0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92E18"/>
    <w:multiLevelType w:val="hybridMultilevel"/>
    <w:tmpl w:val="0C8CD288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AEC06C6"/>
    <w:multiLevelType w:val="hybridMultilevel"/>
    <w:tmpl w:val="1ACA29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11D8A"/>
    <w:multiLevelType w:val="hybridMultilevel"/>
    <w:tmpl w:val="B3CABA20"/>
    <w:lvl w:ilvl="0" w:tplc="79B490E4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49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321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93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65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37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609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81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538" w:hanging="360"/>
      </w:pPr>
      <w:rPr>
        <w:rFonts w:ascii="Wingdings" w:hAnsi="Wingdings"/>
      </w:rPr>
    </w:lvl>
  </w:abstractNum>
  <w:num w:numId="1">
    <w:abstractNumId w:val="2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3"/>
  </w:num>
  <w:num w:numId="6">
    <w:abstractNumId w:val="25"/>
  </w:num>
  <w:num w:numId="7">
    <w:abstractNumId w:val="21"/>
  </w:num>
  <w:num w:numId="8">
    <w:abstractNumId w:val="6"/>
  </w:num>
  <w:num w:numId="9">
    <w:abstractNumId w:val="1"/>
  </w:num>
  <w:num w:numId="10">
    <w:abstractNumId w:val="14"/>
  </w:num>
  <w:num w:numId="11">
    <w:abstractNumId w:val="28"/>
  </w:num>
  <w:num w:numId="12">
    <w:abstractNumId w:val="4"/>
  </w:num>
  <w:num w:numId="13">
    <w:abstractNumId w:val="11"/>
  </w:num>
  <w:num w:numId="14">
    <w:abstractNumId w:val="7"/>
  </w:num>
  <w:num w:numId="15">
    <w:abstractNumId w:val="29"/>
  </w:num>
  <w:num w:numId="16">
    <w:abstractNumId w:val="0"/>
  </w:num>
  <w:num w:numId="17">
    <w:abstractNumId w:val="27"/>
  </w:num>
  <w:num w:numId="18">
    <w:abstractNumId w:val="12"/>
  </w:num>
  <w:num w:numId="19">
    <w:abstractNumId w:val="20"/>
  </w:num>
  <w:num w:numId="20">
    <w:abstractNumId w:val="19"/>
  </w:num>
  <w:num w:numId="21">
    <w:abstractNumId w:val="26"/>
  </w:num>
  <w:num w:numId="22">
    <w:abstractNumId w:val="15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8"/>
  </w:num>
  <w:num w:numId="26">
    <w:abstractNumId w:val="10"/>
  </w:num>
  <w:num w:numId="27">
    <w:abstractNumId w:val="18"/>
  </w:num>
  <w:num w:numId="28">
    <w:abstractNumId w:val="5"/>
  </w:num>
  <w:num w:numId="29">
    <w:abstractNumId w:val="2"/>
  </w:num>
  <w:num w:numId="30">
    <w:abstractNumId w:val="16"/>
  </w:num>
  <w:num w:numId="31">
    <w:abstractNumId w:val="22"/>
  </w:num>
  <w:num w:numId="3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9"/>
  </w:num>
  <w:num w:numId="35">
    <w:abstractNumId w:val="2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A1"/>
    <w:rsid w:val="00073EBF"/>
    <w:rsid w:val="001E428E"/>
    <w:rsid w:val="002A1544"/>
    <w:rsid w:val="00305FB3"/>
    <w:rsid w:val="00455C62"/>
    <w:rsid w:val="00584E88"/>
    <w:rsid w:val="00667FA1"/>
    <w:rsid w:val="006E3051"/>
    <w:rsid w:val="007043AF"/>
    <w:rsid w:val="008A56B3"/>
    <w:rsid w:val="009849A1"/>
    <w:rsid w:val="00A134A6"/>
    <w:rsid w:val="00AD5117"/>
    <w:rsid w:val="00B37B54"/>
    <w:rsid w:val="00B42ABF"/>
    <w:rsid w:val="00BC394F"/>
    <w:rsid w:val="00C57E31"/>
    <w:rsid w:val="00CC7452"/>
    <w:rsid w:val="00D75BE9"/>
    <w:rsid w:val="00D93A87"/>
    <w:rsid w:val="00E174EF"/>
    <w:rsid w:val="00E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0CB4"/>
  <w15:docId w15:val="{340AF4ED-1839-4E3A-A6ED-D57F259E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5">
    <w:name w:val="По умолчанию"/>
    <w:rPr>
      <w:rFonts w:ascii="Arial Unicode MS" w:hAnsi="Arial Unicode MS"/>
      <w:color w:val="000000"/>
      <w:sz w:val="22"/>
      <w:lang w:val="ru-RU" w:eastAsia="en-US"/>
    </w:rPr>
  </w:style>
  <w:style w:type="paragraph" w:customStyle="1" w:styleId="2">
    <w:name w:val="Стиль таблицы 2"/>
    <w:rPr>
      <w:rFonts w:ascii="Helvetica" w:hAnsi="Helvetica"/>
      <w:color w:val="000000"/>
      <w:lang w:val="ru-RU" w:eastAsia="en-US"/>
    </w:rPr>
  </w:style>
  <w:style w:type="paragraph" w:customStyle="1" w:styleId="Style4">
    <w:name w:val="Style4"/>
    <w:basedOn w:val="a"/>
    <w:pPr>
      <w:widowControl w:val="0"/>
      <w:spacing w:line="419" w:lineRule="exact"/>
      <w:ind w:firstLine="802"/>
      <w:jc w:val="both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annotation text"/>
    <w:basedOn w:val="a"/>
    <w:link w:val="a8"/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customStyle="1" w:styleId="20">
    <w:name w:val="Основний текст (2)"/>
    <w:basedOn w:val="a"/>
    <w:link w:val="21"/>
    <w:pPr>
      <w:widowControl w:val="0"/>
      <w:shd w:val="clear" w:color="auto" w:fill="FFFFFF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  <w:style w:type="paragraph" w:customStyle="1" w:styleId="210">
    <w:name w:val="Середня сітка 21"/>
    <w:qFormat/>
    <w:rPr>
      <w:sz w:val="22"/>
      <w:lang w:val="ru-RU" w:eastAsia="en-US"/>
    </w:rPr>
  </w:style>
  <w:style w:type="paragraph" w:customStyle="1" w:styleId="ab">
    <w:name w:val="[Немає стилю абзацу]"/>
    <w:pPr>
      <w:widowControl w:val="0"/>
      <w:spacing w:line="288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lang w:val="uk-UA" w:eastAsia="uk-UA"/>
    </w:rPr>
  </w:style>
  <w:style w:type="character" w:styleId="ac">
    <w:name w:val="line number"/>
    <w:basedOn w:val="a0"/>
    <w:semiHidden/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FollowedHyperlink"/>
    <w:rPr>
      <w:color w:val="954F72"/>
      <w:u w:val="single"/>
    </w:rPr>
  </w:style>
  <w:style w:type="character" w:styleId="af">
    <w:name w:val="annotation reference"/>
    <w:rPr>
      <w:sz w:val="16"/>
      <w:szCs w:val="16"/>
    </w:rPr>
  </w:style>
  <w:style w:type="character" w:customStyle="1" w:styleId="a8">
    <w:name w:val="Текст примітки Знак"/>
    <w:link w:val="a7"/>
    <w:rPr>
      <w:rFonts w:ascii="Times New Roman" w:hAnsi="Times New Roman"/>
      <w:lang w:val="ru-RU" w:eastAsia="ru-RU"/>
    </w:rPr>
  </w:style>
  <w:style w:type="character" w:customStyle="1" w:styleId="aa">
    <w:name w:val="Тема примітки Знак"/>
    <w:link w:val="a9"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rPr>
      <w:rFonts w:ascii="Times New Roman" w:hAnsi="Times New Roman"/>
      <w:b/>
      <w:bCs/>
      <w:sz w:val="27"/>
      <w:szCs w:val="27"/>
    </w:rPr>
  </w:style>
  <w:style w:type="character" w:customStyle="1" w:styleId="21">
    <w:name w:val="Основний текст (2)_"/>
    <w:link w:val="2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character" w:customStyle="1" w:styleId="hps">
    <w:name w:val="hps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2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A3DD-D5FD-44DE-9A9D-55B7EE79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6787</Words>
  <Characters>3869</Characters>
  <Application>Microsoft Office Word</Application>
  <DocSecurity>0</DocSecurity>
  <Lines>32</Lines>
  <Paragraphs>21</Paragraphs>
  <ScaleCrop>false</ScaleCrop>
  <Company>SPecialiST RePack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creator>Елена Чумаченко</dc:creator>
  <cp:lastModifiedBy>Цукарєва Ганна Вадимівна</cp:lastModifiedBy>
  <cp:revision>26</cp:revision>
  <cp:lastPrinted>2020-03-05T07:03:00Z</cp:lastPrinted>
  <dcterms:created xsi:type="dcterms:W3CDTF">2025-06-02T14:18:00Z</dcterms:created>
  <dcterms:modified xsi:type="dcterms:W3CDTF">2026-04-08T15:59:00Z</dcterms:modified>
</cp:coreProperties>
</file>