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253EBD" w:rsidRDefault="00427844" w:rsidP="00253EBD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>ПРОФІЛЬ ПОСАДИ</w:t>
      </w:r>
    </w:p>
    <w:p w:rsidR="00237901" w:rsidRPr="009D70F4" w:rsidRDefault="00427844" w:rsidP="00253EBD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 xml:space="preserve"> </w:t>
      </w:r>
    </w:p>
    <w:p w:rsidR="00FB65E0" w:rsidRPr="00985B90" w:rsidRDefault="00427844" w:rsidP="00FB65E0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 w:rsidRPr="00C146FA">
        <w:rPr>
          <w:b/>
          <w:sz w:val="28"/>
          <w:szCs w:val="28"/>
          <w:lang w:val="uk-UA"/>
        </w:rPr>
        <w:t>«</w:t>
      </w:r>
      <w:r w:rsidR="00FB65E0">
        <w:rPr>
          <w:b/>
          <w:sz w:val="28"/>
          <w:szCs w:val="28"/>
          <w:lang w:val="uk-UA"/>
        </w:rPr>
        <w:t xml:space="preserve">Старший </w:t>
      </w:r>
      <w:r w:rsidR="00FB65E0" w:rsidRPr="006B235A">
        <w:rPr>
          <w:b/>
          <w:sz w:val="28"/>
          <w:szCs w:val="28"/>
          <w:lang w:val="uk-UA"/>
        </w:rPr>
        <w:t xml:space="preserve">детектив </w:t>
      </w:r>
      <w:r w:rsidR="00C23CE3" w:rsidRPr="008A5C1F">
        <w:rPr>
          <w:sz w:val="27"/>
          <w:szCs w:val="27"/>
          <w:lang w:val="uk-UA"/>
        </w:rPr>
        <w:t>–</w:t>
      </w:r>
      <w:r w:rsidR="00FB65E0" w:rsidRPr="006B235A">
        <w:rPr>
          <w:b/>
          <w:sz w:val="28"/>
          <w:szCs w:val="28"/>
          <w:lang w:val="uk-UA"/>
        </w:rPr>
        <w:t xml:space="preserve"> керівник </w:t>
      </w:r>
      <w:r w:rsidR="00DC1842">
        <w:rPr>
          <w:b/>
          <w:sz w:val="28"/>
          <w:szCs w:val="28"/>
          <w:lang w:val="uk-UA"/>
        </w:rPr>
        <w:t>В</w:t>
      </w:r>
      <w:r w:rsidR="00FB65E0" w:rsidRPr="006B235A">
        <w:rPr>
          <w:b/>
          <w:sz w:val="28"/>
          <w:szCs w:val="28"/>
          <w:lang w:val="uk-UA"/>
        </w:rPr>
        <w:t xml:space="preserve">ідділу </w:t>
      </w:r>
      <w:r w:rsidR="00DC1842">
        <w:rPr>
          <w:b/>
          <w:sz w:val="28"/>
          <w:szCs w:val="28"/>
          <w:lang w:val="uk-UA"/>
        </w:rPr>
        <w:t xml:space="preserve">детективів </w:t>
      </w:r>
      <w:r w:rsidR="00A95D03">
        <w:rPr>
          <w:b/>
          <w:sz w:val="28"/>
          <w:szCs w:val="28"/>
          <w:lang w:val="uk-UA"/>
        </w:rPr>
        <w:t xml:space="preserve">з </w:t>
      </w:r>
      <w:r w:rsidR="00DC1842">
        <w:rPr>
          <w:b/>
          <w:sz w:val="28"/>
          <w:szCs w:val="28"/>
          <w:lang w:val="uk-UA"/>
        </w:rPr>
        <w:t>економічних досліджень</w:t>
      </w:r>
      <w:r w:rsidR="00FB65E0" w:rsidRPr="006B235A">
        <w:rPr>
          <w:b/>
          <w:sz w:val="28"/>
          <w:szCs w:val="28"/>
          <w:lang w:val="uk-UA"/>
        </w:rPr>
        <w:t xml:space="preserve"> Управління кримінального аналізу та фінансових розслідувань</w:t>
      </w:r>
      <w:r w:rsidR="00FB65E0" w:rsidRPr="001651AC">
        <w:rPr>
          <w:b/>
          <w:sz w:val="28"/>
          <w:szCs w:val="28"/>
          <w:lang w:val="uk-UA"/>
        </w:rPr>
        <w:t>»</w:t>
      </w:r>
    </w:p>
    <w:p w:rsidR="00427844" w:rsidRPr="007D2029" w:rsidRDefault="00FB65E0" w:rsidP="00FB65E0">
      <w:pPr>
        <w:jc w:val="center"/>
        <w:rPr>
          <w:b/>
          <w:sz w:val="28"/>
          <w:szCs w:val="28"/>
          <w:lang w:val="uk-UA"/>
        </w:rPr>
      </w:pPr>
      <w:r w:rsidRPr="00985B90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7C1627">
            <w:pPr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:rsidR="00427844" w:rsidRPr="00507C08" w:rsidRDefault="00427844" w:rsidP="007C1627">
            <w:pPr>
              <w:rPr>
                <w:lang w:val="uk-UA"/>
              </w:rPr>
            </w:pP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427844" w:rsidRPr="00507C08" w:rsidRDefault="00427844" w:rsidP="007C1627">
            <w:pPr>
              <w:pStyle w:val="21"/>
              <w:widowControl w:val="0"/>
              <w:ind w:left="-112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  <w:r w:rsidRPr="00507C08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7D2029" w:rsidTr="007C1627">
        <w:trPr>
          <w:gridAfter w:val="1"/>
          <w:wAfter w:w="291" w:type="dxa"/>
        </w:trPr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7D2029" w:rsidRDefault="00427844" w:rsidP="008A5C1F">
            <w:pPr>
              <w:rPr>
                <w:lang w:val="uk-UA"/>
              </w:rPr>
            </w:pPr>
            <w:r w:rsidRPr="007D2029">
              <w:rPr>
                <w:lang w:val="uk-UA"/>
              </w:rPr>
              <w:t>«</w:t>
            </w:r>
            <w:r w:rsidR="008A5C1F">
              <w:rPr>
                <w:lang w:val="uk-UA"/>
              </w:rPr>
              <w:t>08</w:t>
            </w:r>
            <w:bookmarkStart w:id="0" w:name="_GoBack"/>
            <w:bookmarkEnd w:id="0"/>
            <w:r w:rsidRPr="007D2029">
              <w:rPr>
                <w:lang w:val="uk-UA"/>
              </w:rPr>
              <w:t>»</w:t>
            </w:r>
            <w:r>
              <w:rPr>
                <w:lang w:val="en-US"/>
              </w:rPr>
              <w:t xml:space="preserve"> </w:t>
            </w:r>
            <w:r w:rsidR="00F07401">
              <w:rPr>
                <w:lang w:val="uk-UA"/>
              </w:rPr>
              <w:t>січ</w:t>
            </w:r>
            <w:r w:rsidR="003911B9">
              <w:rPr>
                <w:lang w:val="uk-UA"/>
              </w:rPr>
              <w:t>ня</w:t>
            </w:r>
            <w:r w:rsidRPr="007D2029">
              <w:rPr>
                <w:lang w:val="uk-UA"/>
              </w:rPr>
              <w:t xml:space="preserve"> 202</w:t>
            </w:r>
            <w:r w:rsidR="00F07401">
              <w:rPr>
                <w:lang w:val="uk-UA"/>
              </w:rPr>
              <w:t>6</w:t>
            </w:r>
            <w:r w:rsidRPr="007D2029">
              <w:rPr>
                <w:lang w:val="uk-UA"/>
              </w:rPr>
              <w:t xml:space="preserve"> року</w:t>
            </w:r>
          </w:p>
        </w:tc>
      </w:tr>
    </w:tbl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52"/>
        <w:gridCol w:w="5792"/>
        <w:gridCol w:w="9"/>
      </w:tblGrid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rPr>
                <w:b/>
                <w:bCs/>
                <w:lang w:val="uk-UA"/>
              </w:rPr>
            </w:pPr>
            <w:r w:rsidRPr="0017448B">
              <w:rPr>
                <w:b/>
                <w:bCs/>
                <w:lang w:val="uk-UA"/>
              </w:rPr>
              <w:t xml:space="preserve">  І</w:t>
            </w:r>
          </w:p>
        </w:tc>
        <w:tc>
          <w:tcPr>
            <w:tcW w:w="9444" w:type="dxa"/>
            <w:gridSpan w:val="2"/>
          </w:tcPr>
          <w:p w:rsidR="00427844" w:rsidRPr="0017448B" w:rsidRDefault="00427844" w:rsidP="007C1627">
            <w:pPr>
              <w:jc w:val="center"/>
              <w:rPr>
                <w:b/>
                <w:bCs/>
                <w:lang w:val="uk-UA"/>
              </w:rPr>
            </w:pPr>
            <w:r w:rsidRPr="0017448B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2" w:type="dxa"/>
          </w:tcPr>
          <w:p w:rsidR="00427844" w:rsidRPr="0017448B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Національне антикорупційне бюро України</w:t>
            </w:r>
          </w:p>
          <w:p w:rsidR="00427844" w:rsidRPr="0017448B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(далі – Національне бюро)</w:t>
            </w:r>
          </w:p>
        </w:tc>
      </w:tr>
      <w:tr w:rsidR="00427844" w:rsidRPr="008A5C1F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2" w:type="dxa"/>
          </w:tcPr>
          <w:p w:rsidR="00427844" w:rsidRPr="0017448B" w:rsidRDefault="00DC1842" w:rsidP="003911B9">
            <w:pPr>
              <w:tabs>
                <w:tab w:val="left" w:pos="342"/>
              </w:tabs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 xml:space="preserve">Відділ детективів </w:t>
            </w:r>
            <w:r w:rsidR="00A95D03">
              <w:rPr>
                <w:bCs/>
                <w:lang w:val="uk-UA"/>
              </w:rPr>
              <w:t xml:space="preserve">з </w:t>
            </w:r>
            <w:r>
              <w:rPr>
                <w:bCs/>
                <w:lang w:val="uk-UA"/>
              </w:rPr>
              <w:t>економічних досліджень</w:t>
            </w:r>
            <w:r w:rsidR="00E8430F" w:rsidRPr="0017448B">
              <w:rPr>
                <w:lang w:val="uk-UA"/>
              </w:rPr>
              <w:t xml:space="preserve"> </w:t>
            </w:r>
            <w:r w:rsidR="00E8430F" w:rsidRPr="0017448B">
              <w:rPr>
                <w:bCs/>
                <w:lang w:val="uk-UA"/>
              </w:rPr>
              <w:t>Управління кримінального аналізу та фінансових розслідувань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Найменування посади</w:t>
            </w:r>
          </w:p>
        </w:tc>
        <w:tc>
          <w:tcPr>
            <w:tcW w:w="5792" w:type="dxa"/>
          </w:tcPr>
          <w:p w:rsidR="00427844" w:rsidRPr="0017448B" w:rsidRDefault="00E8430F" w:rsidP="007C1627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 w:rsidRPr="0017448B">
              <w:rPr>
                <w:bCs/>
                <w:lang w:val="uk-UA"/>
              </w:rPr>
              <w:t xml:space="preserve">Старший детектив </w:t>
            </w:r>
            <w:r w:rsidR="00581586">
              <w:rPr>
                <w:bCs/>
                <w:lang w:val="uk-UA"/>
              </w:rPr>
              <w:t>–</w:t>
            </w:r>
            <w:r w:rsidRPr="0017448B">
              <w:rPr>
                <w:bCs/>
                <w:lang w:val="uk-UA"/>
              </w:rPr>
              <w:t xml:space="preserve"> керівник відділу</w:t>
            </w:r>
          </w:p>
        </w:tc>
      </w:tr>
      <w:tr w:rsidR="00427844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 xml:space="preserve">Категорія посади </w:t>
            </w:r>
          </w:p>
        </w:tc>
        <w:tc>
          <w:tcPr>
            <w:tcW w:w="5792" w:type="dxa"/>
          </w:tcPr>
          <w:p w:rsidR="00427844" w:rsidRPr="0017448B" w:rsidRDefault="003911B9" w:rsidP="007C1627">
            <w:pPr>
              <w:rPr>
                <w:lang w:val="uk-UA"/>
              </w:rPr>
            </w:pPr>
            <w:r w:rsidRPr="0017448B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27844" w:rsidRPr="00BF77CE" w:rsidTr="003911B9">
        <w:trPr>
          <w:gridAfter w:val="1"/>
          <w:wAfter w:w="9" w:type="dxa"/>
        </w:trPr>
        <w:tc>
          <w:tcPr>
            <w:tcW w:w="756" w:type="dxa"/>
          </w:tcPr>
          <w:p w:rsidR="00427844" w:rsidRPr="0017448B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427844" w:rsidRPr="0017448B" w:rsidRDefault="00427844" w:rsidP="007C1627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Мета посади</w:t>
            </w:r>
          </w:p>
        </w:tc>
        <w:tc>
          <w:tcPr>
            <w:tcW w:w="5792" w:type="dxa"/>
          </w:tcPr>
          <w:p w:rsidR="003911B9" w:rsidRPr="0017448B" w:rsidRDefault="00E8430F" w:rsidP="00BF77CE">
            <w:pPr>
              <w:pStyle w:val="a7"/>
              <w:spacing w:after="0" w:line="240" w:lineRule="auto"/>
              <w:ind w:left="6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виконання покладених на </w:t>
            </w:r>
            <w:r w:rsidR="00DC1842" w:rsidRPr="00DC1842">
              <w:rPr>
                <w:rFonts w:ascii="Times New Roman" w:hAnsi="Times New Roman" w:cs="Times New Roman"/>
                <w:bCs/>
                <w:sz w:val="24"/>
                <w:szCs w:val="24"/>
              </w:rPr>
              <w:t>Відділ детективів</w:t>
            </w:r>
            <w:r w:rsidR="00A95D0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</w:t>
            </w:r>
            <w:r w:rsidR="00DC1842" w:rsidRPr="00DC18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економічних досліджень</w:t>
            </w:r>
            <w:r w:rsidRPr="001744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завдань, визначених Положенням про Управління кримінального аналізу та фінансових розслідувань Національного бюро.</w:t>
            </w:r>
          </w:p>
        </w:tc>
      </w:tr>
      <w:tr w:rsidR="00237901" w:rsidRPr="0017448B" w:rsidTr="00847860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2" w:type="dxa"/>
            <w:vAlign w:val="center"/>
          </w:tcPr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здійснення керівництва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 xml:space="preserve"> відділом з метою забезпечення ефективної діяльності підлеглих працівників, направленої на проведення економічних досліджень, а саме: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>документальне підтвердження та обґрунтування економічності фінансово-господарських операцій, правильності їх відображення у бухгалтерському обліку, фінансовій, податковій та іншій звітності;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430F" w:rsidRPr="0017448B">
              <w:rPr>
                <w:rFonts w:ascii="Times New Roman" w:hAnsi="Times New Roman"/>
                <w:sz w:val="24"/>
                <w:szCs w:val="24"/>
              </w:rPr>
              <w:t>аналіз та документальне дослідження закупівель, включаючи перевірку дотримання замовником законодавства про закупівлі;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- оцінку обґрунтованості цільового витрачання бюджетних коштів;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- аналіз правомірності та обґрунтованості операцій із державним та комунальним майном;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- цінове дослідження для визначення ринкової вартості товарів, робіт і послуг;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- дослідження обґрунтованості формування тарифів;</w:t>
            </w:r>
          </w:p>
          <w:p w:rsidR="00EC5C08" w:rsidRPr="0017448B" w:rsidRDefault="00EC5C08" w:rsidP="00EC5C08">
            <w:pPr>
              <w:pStyle w:val="20"/>
              <w:shd w:val="clear" w:color="auto" w:fill="FFFFFF" w:themeFill="background1"/>
              <w:spacing w:after="0" w:line="240" w:lineRule="auto"/>
              <w:ind w:left="27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- розрахунок та документальне підтвердження економічних показників майнової шкоди (збитків, втраченої вигоди), завданої підприємствам, установам або організаціям;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організація, забезпечення та контроль за своєчасним, якісним та ефективним виконанням підлеглими працівниками інших обов’язків,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lastRenderedPageBreak/>
              <w:t>покладених посадовими інструкціями, наказів, розпоряджень, доручень керівництва Національного бюро та Управління;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систематичне відстеження якості роботи підлеглих працівників відділу та надання пропозицій щодо шляхів вдосконалення їхньої діяльності;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розробка </w:t>
            </w:r>
            <w:r w:rsidR="0015372F" w:rsidRPr="00E643FF">
              <w:rPr>
                <w:rFonts w:ascii="Times New Roman" w:eastAsia="Calibri" w:hAnsi="Times New Roman"/>
                <w:sz w:val="24"/>
                <w:szCs w:val="24"/>
              </w:rPr>
              <w:t>стратегічних, поточних та оперативних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планів роботи та планів розвитку відділу, організація, забезпечення та контроль їх виконання;</w:t>
            </w:r>
          </w:p>
          <w:p w:rsidR="00EC5C08" w:rsidRPr="0017448B" w:rsidRDefault="00EC5C08" w:rsidP="00EC5C08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розробка та надання інформації і звітів щодо діяльності відділу та виконання планів роботи відділу;</w:t>
            </w:r>
          </w:p>
          <w:p w:rsidR="00737B29" w:rsidRPr="0017448B" w:rsidRDefault="00737B29" w:rsidP="00737B2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розробка та надання проєктів внутрішніх регламентів стосовно напрямку діяльності відділу; </w:t>
            </w:r>
          </w:p>
          <w:p w:rsidR="00717EFE" w:rsidRPr="0017448B" w:rsidRDefault="00717EFE" w:rsidP="00717EF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забезпечення контролю за дотримання працівниками відділу вимог законодавства, правил внутрішнього службового розпорядку та професійної етики, а також здійснення оцінки відповідності їхніх компетентностей займаним посадам;</w:t>
            </w:r>
          </w:p>
          <w:p w:rsidR="00DF7D72" w:rsidRPr="0017448B" w:rsidRDefault="00717EFE" w:rsidP="00717EFE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забезпечення виконання інших обов’язків, передбачених посадовою інструкцією, та завдань, покладених на відділ.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b/>
                <w:lang w:val="uk-UA"/>
              </w:rPr>
            </w:pPr>
            <w:r w:rsidRPr="0017448B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44" w:type="dxa"/>
            <w:gridSpan w:val="2"/>
          </w:tcPr>
          <w:p w:rsidR="00237901" w:rsidRPr="0017448B" w:rsidRDefault="00237901" w:rsidP="00237901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17448B">
              <w:rPr>
                <w:b/>
                <w:lang w:val="uk-UA"/>
              </w:rPr>
              <w:t>КВАЛІФІКАЦІЙНІ ВИМОГИ</w:t>
            </w:r>
          </w:p>
        </w:tc>
      </w:tr>
      <w:tr w:rsidR="00237901" w:rsidRPr="0017448B" w:rsidTr="003911B9">
        <w:tc>
          <w:tcPr>
            <w:tcW w:w="10209" w:type="dxa"/>
            <w:gridSpan w:val="4"/>
          </w:tcPr>
          <w:p w:rsidR="00237901" w:rsidRPr="0017448B" w:rsidRDefault="00237901" w:rsidP="00237901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17448B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vMerge w:val="restart"/>
          </w:tcPr>
          <w:p w:rsidR="00237901" w:rsidRPr="0017448B" w:rsidRDefault="00237901" w:rsidP="00237901">
            <w:pPr>
              <w:jc w:val="center"/>
              <w:rPr>
                <w:lang w:val="uk-UA"/>
              </w:rPr>
            </w:pPr>
            <w:r w:rsidRPr="0017448B">
              <w:rPr>
                <w:lang w:val="uk-UA"/>
              </w:rPr>
              <w:t>1.1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Освіта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Вища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vMerge/>
          </w:tcPr>
          <w:p w:rsidR="00237901" w:rsidRPr="0017448B" w:rsidRDefault="00237901" w:rsidP="00237901">
            <w:pPr>
              <w:jc w:val="center"/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Ступінь вищої освіти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Магістр (спеціаліст), бакалавр (дипломований</w:t>
            </w:r>
            <w:r w:rsidRPr="0017448B">
              <w:t xml:space="preserve"> </w:t>
            </w:r>
            <w:r w:rsidRPr="0017448B">
              <w:rPr>
                <w:lang w:val="uk-UA"/>
              </w:rPr>
              <w:t>після 2015 року)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5792" w:type="dxa"/>
          </w:tcPr>
          <w:p w:rsidR="00F470E6" w:rsidRPr="0017448B" w:rsidRDefault="00237901" w:rsidP="00F470E6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Стаж роботи тривалістю не менше </w:t>
            </w:r>
            <w:r w:rsidR="00253EBD" w:rsidRPr="0017448B">
              <w:rPr>
                <w:lang w:val="uk-UA"/>
              </w:rPr>
              <w:t xml:space="preserve">5 років, </w:t>
            </w:r>
            <w:r w:rsidR="00F470E6" w:rsidRPr="0017448B">
              <w:rPr>
                <w:lang w:val="uk-UA"/>
              </w:rPr>
              <w:t>у тому числі:</w:t>
            </w:r>
          </w:p>
          <w:p w:rsidR="007E474B" w:rsidRPr="0017448B" w:rsidRDefault="00F470E6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1) </w:t>
            </w:r>
            <w:r w:rsidR="00A11070" w:rsidRPr="0017448B">
              <w:rPr>
                <w:lang w:val="uk-UA"/>
              </w:rPr>
              <w:t>не менше 2</w:t>
            </w:r>
            <w:r w:rsidR="00253EBD" w:rsidRPr="0017448B">
              <w:rPr>
                <w:lang w:val="uk-UA"/>
              </w:rPr>
              <w:t xml:space="preserve"> років на керівних посадах або посадах, що перед</w:t>
            </w:r>
            <w:r w:rsidR="00DF5DA4" w:rsidRPr="0017448B">
              <w:rPr>
                <w:lang w:val="uk-UA"/>
              </w:rPr>
              <w:t xml:space="preserve">бачають виконання управлінських, </w:t>
            </w:r>
            <w:r w:rsidRPr="0017448B">
              <w:rPr>
                <w:lang w:val="uk-UA"/>
              </w:rPr>
              <w:t>координаційних, організаційних</w:t>
            </w:r>
            <w:r w:rsidR="00DF5DA4" w:rsidRPr="0017448B">
              <w:rPr>
                <w:lang w:val="uk-UA"/>
              </w:rPr>
              <w:t xml:space="preserve"> чи контрольних </w:t>
            </w:r>
            <w:r w:rsidR="00253EBD" w:rsidRPr="0017448B">
              <w:rPr>
                <w:lang w:val="uk-UA"/>
              </w:rPr>
              <w:t xml:space="preserve">функцій, </w:t>
            </w:r>
            <w:r w:rsidRPr="0017448B">
              <w:rPr>
                <w:lang w:val="uk-UA"/>
              </w:rPr>
              <w:t>зокрема у наступних сфер</w:t>
            </w:r>
            <w:r w:rsidR="00253EBD" w:rsidRPr="0017448B">
              <w:rPr>
                <w:lang w:val="uk-UA"/>
              </w:rPr>
              <w:t>а</w:t>
            </w:r>
            <w:r w:rsidRPr="0017448B">
              <w:rPr>
                <w:lang w:val="uk-UA"/>
              </w:rPr>
              <w:t>х:</w:t>
            </w:r>
          </w:p>
          <w:p w:rsidR="007E474B" w:rsidRPr="0017448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- </w:t>
            </w:r>
            <w:r w:rsidR="00623C28" w:rsidRPr="0017448B">
              <w:rPr>
                <w:lang w:val="uk-UA"/>
              </w:rPr>
              <w:t>фінансового</w:t>
            </w:r>
            <w:r w:rsidRPr="0017448B">
              <w:rPr>
                <w:lang w:val="uk-UA"/>
              </w:rPr>
              <w:t xml:space="preserve"> аналізу та </w:t>
            </w:r>
            <w:r w:rsidR="00623C28" w:rsidRPr="0017448B">
              <w:rPr>
                <w:lang w:val="uk-UA"/>
              </w:rPr>
              <w:t xml:space="preserve">документальних економічних </w:t>
            </w:r>
            <w:r w:rsidRPr="0017448B">
              <w:rPr>
                <w:lang w:val="uk-UA"/>
              </w:rPr>
              <w:t>досліджень, у тому числі аналізу фінансово-господарської діяльності, бухгалтерського обліку, фінансової, податкової та іншої звітності</w:t>
            </w:r>
            <w:r w:rsidR="00237901" w:rsidRPr="0017448B">
              <w:rPr>
                <w:lang w:val="uk-UA"/>
              </w:rPr>
              <w:t>;</w:t>
            </w:r>
          </w:p>
          <w:p w:rsidR="007E474B" w:rsidRPr="0017448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- аудиту, контролю та інспектування, зокрема внутрішнього, фінансового, бюджетного, податкового, митного контролю;</w:t>
            </w:r>
          </w:p>
          <w:p w:rsidR="007E474B" w:rsidRPr="0017448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- публічних закупівель, включаючи аналіз дотримання законодавства у сфері закупівель та оцінку економічної обґрунтованості закупівельних операцій;</w:t>
            </w:r>
          </w:p>
          <w:p w:rsidR="007E474B" w:rsidRPr="0017448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- управління бюджетними коштами та державним (комунальним) майном, зокрема оцінки цільового та ефективного використання ресурсів;</w:t>
            </w:r>
          </w:p>
          <w:p w:rsidR="007E474B" w:rsidRPr="0017448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- цінового аналізу та тарифоутворення;</w:t>
            </w:r>
          </w:p>
          <w:p w:rsidR="007E474B" w:rsidRDefault="007E474B" w:rsidP="007E474B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- визначення та документального підтвердження економічних показників майнової шк</w:t>
            </w:r>
            <w:r w:rsidR="008C2666">
              <w:rPr>
                <w:lang w:val="uk-UA"/>
              </w:rPr>
              <w:t>оди (збитків, втраченої вигоди);</w:t>
            </w:r>
          </w:p>
          <w:p w:rsidR="008C2666" w:rsidRPr="0017448B" w:rsidRDefault="008C2666" w:rsidP="007E474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або</w:t>
            </w:r>
          </w:p>
          <w:p w:rsidR="00F470E6" w:rsidRPr="0017448B" w:rsidRDefault="00F470E6" w:rsidP="003C473C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2) стаж роботи не менше </w:t>
            </w:r>
            <w:r w:rsidR="007E474B" w:rsidRPr="0017448B">
              <w:rPr>
                <w:lang w:val="uk-UA"/>
              </w:rPr>
              <w:t>2</w:t>
            </w:r>
            <w:r w:rsidRPr="0017448B">
              <w:rPr>
                <w:lang w:val="uk-UA"/>
              </w:rPr>
              <w:t xml:space="preserve"> років у Національному бюро на посадах, пов’язаних із виявленням та аналізом корупційних кримінальних правопорушень, </w:t>
            </w:r>
            <w:r w:rsidRPr="0017448B">
              <w:rPr>
                <w:lang w:val="uk-UA"/>
              </w:rPr>
              <w:lastRenderedPageBreak/>
              <w:t xml:space="preserve">здійсненням </w:t>
            </w:r>
            <w:r w:rsidR="009D6E83" w:rsidRPr="0017448B">
              <w:rPr>
                <w:lang w:val="uk-UA"/>
              </w:rPr>
              <w:t>кримінального аналізу та</w:t>
            </w:r>
            <w:r w:rsidR="003C473C" w:rsidRPr="0017448B">
              <w:rPr>
                <w:lang w:val="uk-UA"/>
              </w:rPr>
              <w:t xml:space="preserve"> проведенням</w:t>
            </w:r>
            <w:r w:rsidR="009D6E83" w:rsidRPr="0017448B">
              <w:rPr>
                <w:lang w:val="uk-UA"/>
              </w:rPr>
              <w:t xml:space="preserve"> фінансових розслідувань.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Del="00E7634A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lastRenderedPageBreak/>
              <w:t>1.3</w:t>
            </w:r>
          </w:p>
        </w:tc>
        <w:tc>
          <w:tcPr>
            <w:tcW w:w="3652" w:type="dxa"/>
          </w:tcPr>
          <w:p w:rsidR="00237901" w:rsidRPr="0017448B" w:rsidDel="00E7634A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Володіння державною мовою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Вільне</w:t>
            </w:r>
          </w:p>
        </w:tc>
      </w:tr>
      <w:tr w:rsidR="00237901" w:rsidRPr="008A5C1F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1.4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r w:rsidRPr="0017448B">
              <w:rPr>
                <w:color w:val="111111"/>
                <w:lang w:val="uk-UA"/>
              </w:rPr>
              <w:t>Upper-</w:t>
            </w:r>
            <w:r w:rsidRPr="0017448B">
              <w:rPr>
                <w:lang w:val="uk-UA"/>
              </w:rPr>
              <w:t>Intermediate (</w:t>
            </w:r>
            <w:r w:rsidRPr="0017448B">
              <w:rPr>
                <w:lang w:val="en-US"/>
              </w:rPr>
              <w:t>B</w:t>
            </w:r>
            <w:r w:rsidRPr="0017448B">
              <w:rPr>
                <w:lang w:val="uk-UA"/>
              </w:rPr>
              <w:t>2) та вище є додатковою перевагою.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1.5</w:t>
            </w:r>
          </w:p>
        </w:tc>
        <w:tc>
          <w:tcPr>
            <w:tcW w:w="3652" w:type="dxa"/>
            <w:shd w:val="clear" w:color="auto" w:fill="auto"/>
          </w:tcPr>
          <w:p w:rsidR="00237901" w:rsidRPr="0017448B" w:rsidRDefault="00237901" w:rsidP="00237901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7448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2" w:type="dxa"/>
            <w:shd w:val="clear" w:color="auto" w:fill="auto"/>
          </w:tcPr>
          <w:p w:rsidR="00237901" w:rsidRPr="0017448B" w:rsidRDefault="00D23DD0" w:rsidP="00237901">
            <w:pPr>
              <w:jc w:val="both"/>
              <w:rPr>
                <w:highlight w:val="yellow"/>
                <w:lang w:val="uk-UA"/>
              </w:rPr>
            </w:pPr>
            <w:r w:rsidRPr="0017448B">
              <w:rPr>
                <w:lang w:val="uk-UA"/>
              </w:rPr>
              <w:t>Безстроково.</w:t>
            </w:r>
          </w:p>
        </w:tc>
      </w:tr>
      <w:tr w:rsidR="00237901" w:rsidRPr="0017448B" w:rsidTr="003911B9">
        <w:tc>
          <w:tcPr>
            <w:tcW w:w="10209" w:type="dxa"/>
            <w:gridSpan w:val="4"/>
          </w:tcPr>
          <w:p w:rsidR="00237901" w:rsidRPr="0017448B" w:rsidRDefault="00237901" w:rsidP="00237901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rFonts w:eastAsia="Times New Roman"/>
                <w:i/>
                <w:lang w:val="uk-UA"/>
              </w:rPr>
            </w:pPr>
            <w:r w:rsidRPr="0017448B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237901" w:rsidRPr="008A5C1F" w:rsidTr="003911B9">
        <w:trPr>
          <w:gridAfter w:val="1"/>
          <w:wAfter w:w="9" w:type="dxa"/>
          <w:trHeight w:val="550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jc w:val="both"/>
              <w:rPr>
                <w:caps/>
                <w:lang w:val="uk-UA"/>
              </w:rPr>
            </w:pPr>
            <w:r w:rsidRPr="0017448B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92" w:type="dxa"/>
          </w:tcPr>
          <w:p w:rsidR="00D23DD0" w:rsidRPr="0017448B" w:rsidRDefault="00237901" w:rsidP="00237901">
            <w:pPr>
              <w:jc w:val="both"/>
              <w:rPr>
                <w:lang w:val="uk-UA"/>
              </w:rPr>
            </w:pPr>
            <w:r w:rsidRPr="0017448B">
              <w:rPr>
                <w:rStyle w:val="rvts0"/>
                <w:lang w:val="uk-UA"/>
              </w:rPr>
              <w:t xml:space="preserve">Соціальні науки, журналістика, інформація та міжнародні відносини </w:t>
            </w:r>
            <w:r w:rsidRPr="0017448B">
              <w:rPr>
                <w:lang w:val="uk-UA"/>
              </w:rPr>
              <w:t xml:space="preserve">(Економіка; </w:t>
            </w:r>
            <w:r w:rsidRPr="0017448B">
              <w:rPr>
                <w:rStyle w:val="rvts0"/>
                <w:lang w:val="uk-UA"/>
              </w:rPr>
              <w:t>Міжнародні відносини); Бізнес, адміністрування та право (Облік і оподаткування; Фінанси, банківська справа, страхування та фондовий ринок; Менеджмент; Публічне управління та адміністрування; Маркетинг;</w:t>
            </w:r>
            <w:r w:rsidRPr="0017448B">
              <w:rPr>
                <w:color w:val="333333"/>
                <w:shd w:val="clear" w:color="auto" w:fill="FFFFFF"/>
                <w:lang w:val="uk-UA"/>
              </w:rPr>
              <w:t xml:space="preserve"> Право</w:t>
            </w:r>
            <w:r w:rsidRPr="0017448B">
              <w:rPr>
                <w:rStyle w:val="rvts0"/>
                <w:lang w:val="uk-UA"/>
              </w:rPr>
              <w:t xml:space="preserve">); </w:t>
            </w:r>
            <w:r w:rsidRPr="0017448B">
              <w:rPr>
                <w:lang w:val="uk-UA"/>
              </w:rPr>
              <w:t>Безпека та оборона (Правоохоронна діяльність)</w:t>
            </w:r>
          </w:p>
        </w:tc>
      </w:tr>
      <w:tr w:rsidR="00237901" w:rsidRPr="0017448B" w:rsidTr="003911B9">
        <w:trPr>
          <w:gridAfter w:val="1"/>
          <w:wAfter w:w="9" w:type="dxa"/>
          <w:trHeight w:val="70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caps/>
                <w:lang w:val="uk-UA"/>
              </w:rPr>
            </w:pPr>
            <w:r w:rsidRPr="0017448B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shd w:val="clear" w:color="auto" w:fill="FFFFFF"/>
                <w:lang w:val="uk-UA"/>
              </w:rPr>
            </w:pPr>
            <w:r w:rsidRPr="0017448B">
              <w:rPr>
                <w:shd w:val="clear" w:color="auto" w:fill="FFFFFF"/>
                <w:lang w:val="uk-UA"/>
              </w:rPr>
              <w:t xml:space="preserve">Досвід роботи у сфері </w:t>
            </w:r>
            <w:r w:rsidR="005164F9" w:rsidRPr="0017448B">
              <w:rPr>
                <w:shd w:val="clear" w:color="auto" w:fill="FFFFFF"/>
                <w:lang w:val="uk-UA"/>
              </w:rPr>
              <w:t>проведення аудиту та інспектування</w:t>
            </w:r>
            <w:r w:rsidR="00124BF6" w:rsidRPr="0017448B">
              <w:rPr>
                <w:shd w:val="clear" w:color="auto" w:fill="FFFFFF"/>
                <w:lang w:val="uk-UA"/>
              </w:rPr>
              <w:t xml:space="preserve"> </w:t>
            </w:r>
            <w:r w:rsidRPr="0017448B">
              <w:rPr>
                <w:shd w:val="clear" w:color="auto" w:fill="FFFFFF"/>
                <w:lang w:val="uk-UA"/>
              </w:rPr>
              <w:t>є додатковою перевагою.</w:t>
            </w:r>
          </w:p>
          <w:p w:rsidR="00237901" w:rsidRPr="0017448B" w:rsidRDefault="00237901" w:rsidP="00237901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237901" w:rsidRPr="008A5C1F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lang w:val="uk-UA"/>
              </w:rPr>
              <w:br w:type="page"/>
            </w:r>
            <w:r w:rsidRPr="0017448B">
              <w:rPr>
                <w:lang w:val="uk-UA"/>
              </w:rPr>
              <w:br w:type="page"/>
            </w:r>
            <w:r w:rsidRPr="0017448B">
              <w:rPr>
                <w:caps/>
                <w:lang w:val="uk-UA"/>
              </w:rPr>
              <w:t>2.3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3A122A" w:rsidRPr="0017448B" w:rsidRDefault="003A122A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D23DD0" w:rsidRPr="0017448B" w:rsidRDefault="00D23DD0" w:rsidP="00D23DD0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:rsidR="00D23DD0" w:rsidRPr="0017448B" w:rsidRDefault="00237901" w:rsidP="00D23DD0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D23DD0" w:rsidRPr="0017448B" w:rsidRDefault="00D23DD0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Закон України «Про оперативно-розшукову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діяльність»;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237901" w:rsidRPr="0017448B" w:rsidRDefault="00237901" w:rsidP="00237901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3A122A" w:rsidRPr="0017448B" w:rsidRDefault="00237901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Закон України «Про управління</w:t>
            </w:r>
            <w:r w:rsidR="003A122A" w:rsidRPr="0017448B">
              <w:rPr>
                <w:rFonts w:ascii="Times New Roman" w:hAnsi="Times New Roman"/>
                <w:sz w:val="24"/>
                <w:szCs w:val="24"/>
              </w:rPr>
              <w:t xml:space="preserve"> об’єктами державної власності»</w:t>
            </w:r>
            <w:r w:rsidR="003A122A" w:rsidRPr="0017448B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A122A" w:rsidRPr="0017448B" w:rsidRDefault="003A122A" w:rsidP="003A122A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color w:val="010302"/>
                <w:sz w:val="24"/>
                <w:szCs w:val="24"/>
              </w:rPr>
              <w:t>З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акон України «Про запобігання та протидію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легалізації (відмиванню) доходів, одержаних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злочинним шляхом, фінансуванню тероризму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>та фінансуванню розповсюдження зброї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44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масового знищення».  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2.4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92" w:type="dxa"/>
          </w:tcPr>
          <w:p w:rsidR="003A122A" w:rsidRPr="0017448B" w:rsidRDefault="003A122A" w:rsidP="005164F9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законодавства України, що регулює діяльність Національного бюро, зокрема у сфері досудового розслідування, оперативно-розшукової діяльності, запобігання та протидії корупції, захисту інформації та державної таємниці;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мет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 xml:space="preserve">одології кримінального аналізу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та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 xml:space="preserve"> проведення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 xml:space="preserve"> економічних дослід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>жень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 суб’єктів господарювання, фінансової, бухгалтерської та податкової звітності;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знання стандартів бухгалтерського обліку та аудиту, основ фінансового контролю, управління ризиками та регламентації бізнес-процесів;</w:t>
            </w:r>
          </w:p>
          <w:p w:rsidR="003A122A" w:rsidRPr="0017448B" w:rsidRDefault="003A122A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lastRenderedPageBreak/>
              <w:t>знання норм службової та професійної етики, загальних принципів службової поведінки державних службовців та осіб начальницького складу, вимог антикорупційного законодавства та запобігання конфлікту інтересів;</w:t>
            </w:r>
          </w:p>
          <w:p w:rsidR="00237901" w:rsidRPr="0017448B" w:rsidRDefault="00237901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досконале знання державної мови.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Лідерство</w:t>
            </w:r>
          </w:p>
        </w:tc>
        <w:tc>
          <w:tcPr>
            <w:tcW w:w="5792" w:type="dxa"/>
          </w:tcPr>
          <w:p w:rsidR="00705DBD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ініціювати, формувати та реалізовувати управлінські рішення у межах компетенції;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аргументовано відстоювати професійну позицію;</w:t>
            </w:r>
          </w:p>
          <w:p w:rsidR="003A122A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неупередженість, об’єктивність і дотримання принципів доброчесності під час ухвалення рішень</w:t>
            </w:r>
            <w:r w:rsidR="003A122A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51093" w:rsidRPr="0017448B" w:rsidRDefault="005164F9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здатність організовувати </w:t>
            </w:r>
            <w:r w:rsidR="00551093" w:rsidRPr="0017448B">
              <w:rPr>
                <w:rFonts w:ascii="Times New Roman" w:hAnsi="Times New Roman"/>
                <w:sz w:val="24"/>
                <w:szCs w:val="24"/>
              </w:rPr>
              <w:t xml:space="preserve">та мотивувати 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підлеглих</w:t>
            </w:r>
            <w:r w:rsidR="00551093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05DBD" w:rsidRPr="0017448B" w:rsidRDefault="00705DBD" w:rsidP="005164F9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готовність брати персональну відповідальність за результати діяльності </w:t>
            </w:r>
            <w:r w:rsidR="005164F9" w:rsidRPr="0017448B">
              <w:rPr>
                <w:rFonts w:ascii="Times New Roman" w:hAnsi="Times New Roman"/>
                <w:sz w:val="24"/>
                <w:szCs w:val="24"/>
              </w:rPr>
              <w:t>відділу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2.6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Прийняття ефективних рішень</w:t>
            </w:r>
          </w:p>
        </w:tc>
        <w:tc>
          <w:tcPr>
            <w:tcW w:w="5792" w:type="dxa"/>
          </w:tcPr>
          <w:p w:rsidR="00237901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орієнтацію на досягнення конкретного результату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аналізувати, зіставляти та узагальнювати багаторівневу інформацію з різних джерел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прогнозувати наслідки рішень, оцінювати ризики та альтернативні сценарії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системне мислення та здатність бачити взаємозв’язки між процесами, рішеннями та їх впливом на результати діяльності</w:t>
            </w:r>
            <w:r w:rsidR="00BC6D0C" w:rsidRPr="0017448B">
              <w:rPr>
                <w:rFonts w:ascii="Times New Roman" w:hAnsi="Times New Roman"/>
                <w:sz w:val="24"/>
                <w:szCs w:val="24"/>
              </w:rPr>
              <w:t xml:space="preserve"> відділу</w:t>
            </w:r>
            <w:r w:rsidRPr="0017448B">
              <w:rPr>
                <w:rFonts w:ascii="Times New Roman" w:hAnsi="Times New Roman"/>
                <w:sz w:val="24"/>
                <w:szCs w:val="24"/>
              </w:rPr>
              <w:t>.</w:t>
            </w:r>
            <w:r w:rsidR="00BC6D0C" w:rsidRPr="001744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2.7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Комунікація та взаємодія</w:t>
            </w:r>
          </w:p>
        </w:tc>
        <w:tc>
          <w:tcPr>
            <w:tcW w:w="5792" w:type="dxa"/>
          </w:tcPr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до чіткої, конструктивної та професійної комунікації з керівництвом, підлеглими та колегами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надавати та отримувати зворотний зв’язок у коректній та результативній формі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службовому спілкуванні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55FD8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запобігати виникненню конфліктних ситуацій та ефективно врегульовувати їх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6" w:hanging="296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побудова ефективної взаємодії з іншими структурними підрозділами.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2.8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92" w:type="dxa"/>
          </w:tcPr>
          <w:p w:rsidR="00237901" w:rsidRPr="0017448B" w:rsidRDefault="00B55FD8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ефективно вирішувати складні, комплексні та нестандартні завдання;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ефективно працювати в умовах багатозадачності та обмежених строків;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виконання службових обов’язків з урахуванням підвищеної відповідальності, інтенсивності та особливого характеру роботи;</w:t>
            </w:r>
          </w:p>
          <w:p w:rsidR="00B55FD8" w:rsidRPr="0017448B" w:rsidRDefault="00705DBD" w:rsidP="00F25CBC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96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дотримання високих стандартів якості під час підготовки матеріалів та рішень</w:t>
            </w:r>
            <w:r w:rsidR="00B55FD8"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2.9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Командна робота та взаємодія</w:t>
            </w:r>
          </w:p>
        </w:tc>
        <w:tc>
          <w:tcPr>
            <w:tcW w:w="5792" w:type="dxa"/>
          </w:tcPr>
          <w:p w:rsidR="00705DBD" w:rsidRPr="0017448B" w:rsidRDefault="00705DBD" w:rsidP="00705DB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ефективно працювати в команді та організовувати командну роботу;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уміння координувати діяльність із іншими працівниками та підрозділами;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сприяння формуванню професійного та  довірливого робочого середовища.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2.10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Сприйняття змін</w:t>
            </w:r>
          </w:p>
        </w:tc>
        <w:tc>
          <w:tcPr>
            <w:tcW w:w="5792" w:type="dxa"/>
          </w:tcPr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здатність адаптуватися до змін у завданнях, пріоритетах і підходах до роботи;</w:t>
            </w:r>
          </w:p>
          <w:p w:rsidR="00705DBD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відкритість до впровадження нових інструментів, методів і управлінських рішень;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стресостійкість та здатність ефективно працювати в умовах підвищеного навантаження.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2.11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Технічні вміння</w:t>
            </w:r>
          </w:p>
        </w:tc>
        <w:tc>
          <w:tcPr>
            <w:tcW w:w="5792" w:type="dxa"/>
          </w:tcPr>
          <w:p w:rsidR="00705DBD" w:rsidRPr="0017448B" w:rsidRDefault="00237901" w:rsidP="00D1312D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95" w:hanging="29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 xml:space="preserve">знання комп’ютерної техніки та програмного забезпечення, досвідчений користувач </w:t>
            </w:r>
            <w:hyperlink r:id="rId7" w:history="1">
              <w:r w:rsidRPr="0017448B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17448B">
              <w:rPr>
                <w:rFonts w:ascii="Times New Roman" w:hAnsi="Times New Roman"/>
                <w:sz w:val="24"/>
                <w:szCs w:val="24"/>
              </w:rPr>
              <w:t xml:space="preserve"> Word та </w:t>
            </w:r>
            <w:hyperlink r:id="rId8" w:history="1">
              <w:r w:rsidRPr="0017448B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 w:rsidRPr="0017448B">
              <w:rPr>
                <w:rFonts w:ascii="Times New Roman" w:hAnsi="Times New Roman"/>
                <w:sz w:val="24"/>
                <w:szCs w:val="24"/>
              </w:rPr>
              <w:t xml:space="preserve"> Excel</w:t>
            </w:r>
            <w:r w:rsidR="00705DBD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D1312D">
            <w:pPr>
              <w:pStyle w:val="rvps2"/>
              <w:numPr>
                <w:ilvl w:val="0"/>
                <w:numId w:val="2"/>
              </w:numPr>
              <w:spacing w:before="0" w:beforeAutospacing="0" w:after="0" w:afterAutospacing="0"/>
              <w:ind w:left="295" w:hanging="295"/>
              <w:jc w:val="both"/>
              <w:rPr>
                <w:lang w:eastAsia="en-US"/>
              </w:rPr>
            </w:pPr>
            <w:r w:rsidRPr="0017448B">
              <w:rPr>
                <w:lang w:eastAsia="en-US"/>
              </w:rPr>
              <w:t>уміння аналізу</w:t>
            </w:r>
            <w:r w:rsidR="00D1312D" w:rsidRPr="0017448B">
              <w:rPr>
                <w:lang w:eastAsia="en-US"/>
              </w:rPr>
              <w:t>вати та будувати бізнес-процеси</w:t>
            </w:r>
            <w:r w:rsidRPr="0017448B"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2.12</w:t>
            </w: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Особистісні компетенції</w:t>
            </w:r>
          </w:p>
        </w:tc>
        <w:tc>
          <w:tcPr>
            <w:tcW w:w="5792" w:type="dxa"/>
          </w:tcPr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розвинені аналітичні здібності та логічне мислення;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уважність до деталей та здатність працювати з великими обсягами інформації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висока самоорганізація та орієнтація на професійний розвиток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доброчесність, дисциплінованість та відповідальне ставлення до виконання службових обов’язків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 у прийнятті рішень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37901" w:rsidRPr="0017448B" w:rsidRDefault="00705DBD" w:rsidP="00705DBD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hAnsi="Times New Roman"/>
                <w:sz w:val="24"/>
                <w:szCs w:val="24"/>
              </w:rPr>
              <w:t>відповідальність за доручену справу та результати діяльності</w:t>
            </w:r>
            <w:r w:rsidR="00237901" w:rsidRPr="001744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</w:tcPr>
          <w:p w:rsidR="00237901" w:rsidRPr="0017448B" w:rsidRDefault="00237901" w:rsidP="00237901">
            <w:pPr>
              <w:jc w:val="center"/>
              <w:rPr>
                <w:b/>
                <w:caps/>
                <w:lang w:val="uk-UA"/>
              </w:rPr>
            </w:pPr>
            <w:r w:rsidRPr="0017448B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444" w:type="dxa"/>
            <w:gridSpan w:val="2"/>
          </w:tcPr>
          <w:p w:rsidR="00237901" w:rsidRPr="0017448B" w:rsidRDefault="00237901" w:rsidP="00237901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448B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237901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237901" w:rsidRPr="0017448B" w:rsidRDefault="00237901" w:rsidP="00237901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3.1</w:t>
            </w: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  <w:p w:rsidR="00237901" w:rsidRPr="0017448B" w:rsidRDefault="00237901" w:rsidP="00237901">
            <w:pPr>
              <w:rPr>
                <w:lang w:val="uk-UA"/>
              </w:rPr>
            </w:pPr>
          </w:p>
        </w:tc>
        <w:tc>
          <w:tcPr>
            <w:tcW w:w="3652" w:type="dxa"/>
          </w:tcPr>
          <w:p w:rsidR="00237901" w:rsidRPr="0017448B" w:rsidRDefault="00237901" w:rsidP="00237901">
            <w:pPr>
              <w:rPr>
                <w:lang w:val="uk-UA"/>
              </w:rPr>
            </w:pPr>
            <w:r w:rsidRPr="0017448B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2" w:type="dxa"/>
          </w:tcPr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9" w:history="1">
              <w:r w:rsidRPr="0017448B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:rsidR="00237901" w:rsidRPr="0017448B" w:rsidRDefault="00237901" w:rsidP="00237901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7448B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психологічне тестування</w:t>
            </w:r>
          </w:p>
        </w:tc>
      </w:tr>
      <w:tr w:rsidR="00130B7D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130B7D" w:rsidRPr="0017448B" w:rsidRDefault="00130B7D" w:rsidP="00130B7D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3.2</w:t>
            </w:r>
          </w:p>
        </w:tc>
        <w:tc>
          <w:tcPr>
            <w:tcW w:w="3652" w:type="dxa"/>
          </w:tcPr>
          <w:p w:rsidR="00130B7D" w:rsidRPr="0017448B" w:rsidRDefault="00130B7D" w:rsidP="00130B7D">
            <w:pPr>
              <w:rPr>
                <w:lang w:val="uk-UA"/>
              </w:rPr>
            </w:pPr>
            <w:r w:rsidRPr="0017448B">
              <w:rPr>
                <w:lang w:val="uk-UA"/>
              </w:rPr>
              <w:t>Перелік документів:</w:t>
            </w:r>
          </w:p>
        </w:tc>
        <w:tc>
          <w:tcPr>
            <w:tcW w:w="5792" w:type="dxa"/>
          </w:tcPr>
          <w:p w:rsidR="00130B7D" w:rsidRPr="0017448B" w:rsidRDefault="00130B7D" w:rsidP="00130B7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rFonts w:eastAsia="Times New Roman"/>
                <w:lang w:val="uk-UA"/>
              </w:rPr>
            </w:pPr>
            <w:r w:rsidRPr="0017448B">
              <w:rPr>
                <w:lang w:val="uk-UA"/>
              </w:rPr>
              <w:t>заява, підписана електронним підписом, про участь у конкурсі встановленого зразка або письмова заява, якщо особа, яка бажає взяти участь у конкурсі, має на те підтверджені документами законні підстави або це визначено в умовах конкурсу;</w:t>
            </w:r>
          </w:p>
          <w:p w:rsidR="00130B7D" w:rsidRPr="0017448B" w:rsidRDefault="00130B7D" w:rsidP="00130B7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130B7D" w:rsidRPr="0017448B" w:rsidRDefault="00130B7D" w:rsidP="00130B7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130B7D" w:rsidRPr="0017448B" w:rsidRDefault="00130B7D" w:rsidP="00130B7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копія декларації особи, уповноваженої на виконання функцій держави або місцевого самоврядування, за минулий рік, подану у порядку, встановленому Законом України «Про запобігання корупції», як кандидата на посаду;</w:t>
            </w:r>
          </w:p>
          <w:p w:rsidR="00130B7D" w:rsidRPr="0017448B" w:rsidRDefault="00130B7D" w:rsidP="00130B7D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contextualSpacing/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130B7D" w:rsidRPr="0017448B" w:rsidRDefault="00130B7D" w:rsidP="00130B7D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 xml:space="preserve">Надіслана особою, яка бажає взяти участь </w:t>
            </w:r>
            <w:r w:rsidRPr="0017448B">
              <w:rPr>
                <w:rFonts w:cs="Times New Roman"/>
                <w:szCs w:val="24"/>
                <w:lang w:val="uk-UA"/>
              </w:rPr>
              <w:br/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130B7D" w:rsidRPr="0017448B" w:rsidRDefault="00130B7D" w:rsidP="00130B7D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подається в електронному вигляді на ім’я голови Конкурсної комісії та підписується КЕП у СЕД «АСКОД».</w:t>
            </w:r>
          </w:p>
          <w:p w:rsidR="00130B7D" w:rsidRPr="0017448B" w:rsidRDefault="00130B7D" w:rsidP="00130B7D">
            <w:pPr>
              <w:pStyle w:val="10"/>
              <w:widowControl w:val="0"/>
              <w:shd w:val="clear" w:color="auto" w:fill="FFFFFF" w:themeFill="background1"/>
              <w:tabs>
                <w:tab w:val="left" w:pos="273"/>
              </w:tabs>
              <w:spacing w:line="272" w:lineRule="exact"/>
              <w:ind w:firstLine="449"/>
              <w:jc w:val="both"/>
              <w:rPr>
                <w:rFonts w:cs="Times New Roman"/>
                <w:szCs w:val="24"/>
                <w:lang w:val="uk-UA"/>
              </w:rPr>
            </w:pPr>
            <w:r w:rsidRPr="0017448B">
              <w:rPr>
                <w:rFonts w:cs="Times New Roman"/>
                <w:szCs w:val="24"/>
                <w:lang w:val="uk-UA"/>
              </w:rPr>
              <w:t>Зразки заяв та інших документів розміщені на офіційному вебсайті Національного бюро (</w:t>
            </w:r>
            <w:hyperlink r:id="rId10" w:history="1">
              <w:r w:rsidRPr="0017448B">
                <w:rPr>
                  <w:rStyle w:val="a3"/>
                  <w:rFonts w:cs="Times New Roman"/>
                  <w:szCs w:val="24"/>
                </w:rPr>
                <w:t>https://nabu.gov.ua/robota-v-nabu/pravila-priiomu/poryadok-provedennya-vidkrytogo-konkursu/</w:t>
              </w:r>
            </w:hyperlink>
            <w:r w:rsidRPr="0017448B">
              <w:rPr>
                <w:rFonts w:cs="Times New Roman"/>
                <w:szCs w:val="24"/>
              </w:rPr>
              <w:t xml:space="preserve">, </w:t>
            </w:r>
            <w:r w:rsidRPr="0017448B">
              <w:rPr>
                <w:rFonts w:cs="Times New Roman"/>
                <w:szCs w:val="24"/>
                <w:lang w:val="uk-UA"/>
              </w:rPr>
              <w:t>Порядок проведення відкритого конкурсу, розділ ІІІ).</w:t>
            </w:r>
          </w:p>
        </w:tc>
      </w:tr>
      <w:tr w:rsidR="00130B7D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130B7D" w:rsidRPr="0017448B" w:rsidRDefault="00130B7D" w:rsidP="00130B7D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3.3</w:t>
            </w:r>
          </w:p>
        </w:tc>
        <w:tc>
          <w:tcPr>
            <w:tcW w:w="3652" w:type="dxa"/>
          </w:tcPr>
          <w:p w:rsidR="00130B7D" w:rsidRPr="0017448B" w:rsidRDefault="00130B7D" w:rsidP="00130B7D">
            <w:pPr>
              <w:rPr>
                <w:lang w:val="uk-UA"/>
              </w:rPr>
            </w:pPr>
            <w:r w:rsidRPr="0017448B">
              <w:rPr>
                <w:lang w:val="uk-UA"/>
              </w:rPr>
              <w:t>Термін подання документів</w:t>
            </w:r>
          </w:p>
        </w:tc>
        <w:tc>
          <w:tcPr>
            <w:tcW w:w="5792" w:type="dxa"/>
            <w:vAlign w:val="center"/>
          </w:tcPr>
          <w:p w:rsidR="00130B7D" w:rsidRPr="0017448B" w:rsidRDefault="00130B7D" w:rsidP="00130B7D">
            <w:pPr>
              <w:jc w:val="both"/>
              <w:rPr>
                <w:kern w:val="36"/>
                <w:lang w:val="uk-UA"/>
              </w:rPr>
            </w:pPr>
            <w:r w:rsidRPr="0017448B">
              <w:rPr>
                <w:kern w:val="36"/>
                <w:lang w:val="uk-UA"/>
              </w:rPr>
              <w:t xml:space="preserve">Протягом 20 календарних днів </w:t>
            </w:r>
            <w:r w:rsidRPr="0017448B">
              <w:rPr>
                <w:lang w:val="uk-UA"/>
              </w:rPr>
              <w:t>з дня оприлюднення повідомлення про проведення конкурсу.</w:t>
            </w:r>
          </w:p>
        </w:tc>
      </w:tr>
      <w:tr w:rsidR="00130B7D" w:rsidRPr="008A5C1F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130B7D" w:rsidRPr="0017448B" w:rsidRDefault="00130B7D" w:rsidP="00130B7D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3.4</w:t>
            </w:r>
          </w:p>
          <w:p w:rsidR="00130B7D" w:rsidRPr="0017448B" w:rsidRDefault="00130B7D" w:rsidP="00130B7D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652" w:type="dxa"/>
          </w:tcPr>
          <w:p w:rsidR="00130B7D" w:rsidRPr="0017448B" w:rsidRDefault="00130B7D" w:rsidP="00130B7D">
            <w:pPr>
              <w:rPr>
                <w:lang w:val="uk-UA"/>
              </w:rPr>
            </w:pPr>
            <w:r w:rsidRPr="0017448B">
              <w:rPr>
                <w:lang w:val="uk-UA"/>
              </w:rPr>
              <w:t>Прийом документів</w:t>
            </w:r>
          </w:p>
        </w:tc>
        <w:tc>
          <w:tcPr>
            <w:tcW w:w="5792" w:type="dxa"/>
          </w:tcPr>
          <w:p w:rsidR="00130B7D" w:rsidRPr="0017448B" w:rsidRDefault="00130B7D" w:rsidP="00130B7D">
            <w:pPr>
              <w:jc w:val="both"/>
              <w:rPr>
                <w:rFonts w:eastAsia="Times New Roman"/>
                <w:lang w:val="uk-UA" w:eastAsia="uk-UA"/>
              </w:rPr>
            </w:pPr>
            <w:r w:rsidRPr="0017448B">
              <w:rPr>
                <w:rFonts w:eastAsia="Times New Roman"/>
                <w:lang w:val="uk-UA" w:eastAsia="uk-UA"/>
              </w:rPr>
              <w:t>За посиланням на веб-сайті Національного бюро</w:t>
            </w:r>
          </w:p>
          <w:p w:rsidR="00130B7D" w:rsidRPr="0017448B" w:rsidRDefault="008A5C1F" w:rsidP="00130B7D">
            <w:pPr>
              <w:jc w:val="both"/>
              <w:rPr>
                <w:rFonts w:eastAsia="Times New Roman"/>
                <w:lang w:val="uk-UA" w:eastAsia="uk-UA"/>
              </w:rPr>
            </w:pPr>
            <w:hyperlink r:id="rId11" w:history="1">
              <w:r w:rsidR="00130B7D" w:rsidRPr="0017448B">
                <w:rPr>
                  <w:rStyle w:val="a3"/>
                  <w:rFonts w:eastAsia="Times New Roman"/>
                  <w:lang w:val="uk-UA" w:eastAsia="uk-UA"/>
                </w:rPr>
                <w:t>https://nabu.gov.ua/robota-v-nabu/perelik-vakansiy/</w:t>
              </w:r>
            </w:hyperlink>
            <w:r w:rsidR="00130B7D" w:rsidRPr="0017448B">
              <w:rPr>
                <w:rFonts w:eastAsia="Times New Roman"/>
                <w:lang w:val="uk-UA" w:eastAsia="uk-UA"/>
              </w:rPr>
              <w:t>.</w:t>
            </w:r>
          </w:p>
        </w:tc>
      </w:tr>
      <w:tr w:rsidR="00130B7D" w:rsidRPr="0017448B" w:rsidTr="003911B9">
        <w:trPr>
          <w:gridAfter w:val="1"/>
          <w:wAfter w:w="9" w:type="dxa"/>
          <w:trHeight w:val="430"/>
        </w:trPr>
        <w:tc>
          <w:tcPr>
            <w:tcW w:w="756" w:type="dxa"/>
            <w:shd w:val="clear" w:color="auto" w:fill="auto"/>
          </w:tcPr>
          <w:p w:rsidR="00130B7D" w:rsidRPr="0017448B" w:rsidRDefault="00130B7D" w:rsidP="00130B7D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3.5</w:t>
            </w:r>
          </w:p>
        </w:tc>
        <w:tc>
          <w:tcPr>
            <w:tcW w:w="3652" w:type="dxa"/>
          </w:tcPr>
          <w:p w:rsidR="00130B7D" w:rsidRPr="0017448B" w:rsidRDefault="00130B7D" w:rsidP="00130B7D">
            <w:pPr>
              <w:rPr>
                <w:lang w:val="uk-UA"/>
              </w:rPr>
            </w:pPr>
            <w:r w:rsidRPr="0017448B">
              <w:rPr>
                <w:lang w:val="uk-UA"/>
              </w:rPr>
              <w:t>Контактні дані</w:t>
            </w:r>
          </w:p>
        </w:tc>
        <w:tc>
          <w:tcPr>
            <w:tcW w:w="5792" w:type="dxa"/>
          </w:tcPr>
          <w:p w:rsidR="00130B7D" w:rsidRPr="0017448B" w:rsidRDefault="00130B7D" w:rsidP="00130B7D">
            <w:pPr>
              <w:jc w:val="both"/>
              <w:rPr>
                <w:lang w:val="uk-UA"/>
              </w:rPr>
            </w:pPr>
            <w:r w:rsidRPr="0017448B">
              <w:rPr>
                <w:b/>
                <w:bCs/>
                <w:lang w:val="uk-UA"/>
              </w:rPr>
              <w:t>E-mail:</w:t>
            </w:r>
            <w:r w:rsidRPr="0017448B">
              <w:rPr>
                <w:lang w:val="uk-UA"/>
              </w:rPr>
              <w:t> </w:t>
            </w:r>
            <w:hyperlink r:id="rId12" w:history="1">
              <w:r w:rsidRPr="0017448B">
                <w:rPr>
                  <w:rStyle w:val="a3"/>
                  <w:lang w:val="uk-UA"/>
                </w:rPr>
                <w:t>commission1@nabu.gov.ua</w:t>
              </w:r>
            </w:hyperlink>
          </w:p>
          <w:p w:rsidR="00130B7D" w:rsidRPr="0017448B" w:rsidRDefault="00130B7D" w:rsidP="00130B7D">
            <w:pPr>
              <w:jc w:val="both"/>
              <w:rPr>
                <w:lang w:val="uk-UA"/>
              </w:rPr>
            </w:pPr>
            <w:r w:rsidRPr="0017448B">
              <w:rPr>
                <w:lang w:val="uk-UA"/>
              </w:rPr>
              <w:t>тел.: (044) 246-31-22</w:t>
            </w:r>
          </w:p>
        </w:tc>
      </w:tr>
      <w:tr w:rsidR="00130B7D" w:rsidRPr="008A5C1F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130B7D" w:rsidRPr="0017448B" w:rsidRDefault="00130B7D" w:rsidP="00130B7D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3.6</w:t>
            </w:r>
          </w:p>
        </w:tc>
        <w:tc>
          <w:tcPr>
            <w:tcW w:w="3652" w:type="dxa"/>
          </w:tcPr>
          <w:p w:rsidR="00130B7D" w:rsidRPr="0017448B" w:rsidRDefault="00130B7D" w:rsidP="00130B7D">
            <w:pPr>
              <w:rPr>
                <w:lang w:val="uk-UA"/>
              </w:rPr>
            </w:pPr>
            <w:r w:rsidRPr="0017448B">
              <w:rPr>
                <w:lang w:val="uk-UA"/>
              </w:rPr>
              <w:t>Умови оплати праці</w:t>
            </w:r>
          </w:p>
        </w:tc>
        <w:tc>
          <w:tcPr>
            <w:tcW w:w="5792" w:type="dxa"/>
            <w:shd w:val="clear" w:color="auto" w:fill="auto"/>
          </w:tcPr>
          <w:p w:rsidR="00130B7D" w:rsidRPr="0017448B" w:rsidRDefault="00130B7D" w:rsidP="00130B7D">
            <w:pPr>
              <w:jc w:val="both"/>
              <w:rPr>
                <w:kern w:val="36"/>
                <w:lang w:val="uk-UA"/>
              </w:rPr>
            </w:pPr>
            <w:r w:rsidRPr="0017448B">
              <w:rPr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України».*</w:t>
            </w:r>
          </w:p>
        </w:tc>
      </w:tr>
      <w:tr w:rsidR="00130B7D" w:rsidRPr="0017448B" w:rsidTr="003911B9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130B7D" w:rsidRPr="0017448B" w:rsidRDefault="00130B7D" w:rsidP="00130B7D">
            <w:pPr>
              <w:jc w:val="center"/>
              <w:rPr>
                <w:caps/>
                <w:lang w:val="uk-UA"/>
              </w:rPr>
            </w:pPr>
            <w:r w:rsidRPr="0017448B">
              <w:rPr>
                <w:caps/>
                <w:lang w:val="uk-UA"/>
              </w:rPr>
              <w:t>3.7</w:t>
            </w:r>
          </w:p>
        </w:tc>
        <w:tc>
          <w:tcPr>
            <w:tcW w:w="3652" w:type="dxa"/>
          </w:tcPr>
          <w:p w:rsidR="00130B7D" w:rsidRPr="0017448B" w:rsidRDefault="00130B7D" w:rsidP="00130B7D">
            <w:pPr>
              <w:rPr>
                <w:lang w:val="uk-UA"/>
              </w:rPr>
            </w:pPr>
            <w:r w:rsidRPr="0017448B">
              <w:rPr>
                <w:lang w:val="uk-UA"/>
              </w:rPr>
              <w:t>Місце проведення конкурсу</w:t>
            </w:r>
          </w:p>
        </w:tc>
        <w:tc>
          <w:tcPr>
            <w:tcW w:w="5792" w:type="dxa"/>
          </w:tcPr>
          <w:p w:rsidR="00130B7D" w:rsidRPr="0017448B" w:rsidRDefault="00130B7D" w:rsidP="00130B7D">
            <w:pPr>
              <w:rPr>
                <w:lang w:val="uk-UA"/>
              </w:rPr>
            </w:pPr>
            <w:r w:rsidRPr="0017448B">
              <w:rPr>
                <w:lang w:val="uk-UA"/>
              </w:rPr>
              <w:t>03035, м. Київ, вул. Дениса Монастирського, 3 (адміністративна будівля Національного бюро)</w:t>
            </w:r>
          </w:p>
        </w:tc>
      </w:tr>
    </w:tbl>
    <w:p w:rsidR="00427844" w:rsidRPr="007D2029" w:rsidRDefault="00427844" w:rsidP="00427844">
      <w:pPr>
        <w:jc w:val="center"/>
        <w:rPr>
          <w:lang w:val="uk-UA"/>
        </w:rPr>
      </w:pPr>
      <w:r w:rsidRPr="007D2029">
        <w:rPr>
          <w:lang w:val="uk-UA"/>
        </w:rPr>
        <w:t xml:space="preserve"> </w:t>
      </w:r>
    </w:p>
    <w:p w:rsidR="008B0BF4" w:rsidRPr="00427844" w:rsidRDefault="00427844" w:rsidP="001D45CB">
      <w:pPr>
        <w:ind w:firstLine="708"/>
        <w:jc w:val="both"/>
        <w:rPr>
          <w:lang w:val="uk-UA"/>
        </w:rPr>
      </w:pPr>
      <w:r w:rsidRPr="007D2029"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8B0BF4" w:rsidRPr="00427844" w:rsidSect="00705DBD">
      <w:pgSz w:w="11906" w:h="16838"/>
      <w:pgMar w:top="568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5260" w:rsidRDefault="00AC5260" w:rsidP="00705DBD">
      <w:r>
        <w:separator/>
      </w:r>
    </w:p>
  </w:endnote>
  <w:endnote w:type="continuationSeparator" w:id="0">
    <w:p w:rsidR="00AC5260" w:rsidRDefault="00AC5260" w:rsidP="0070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5260" w:rsidRDefault="00AC5260" w:rsidP="00705DBD">
      <w:r>
        <w:separator/>
      </w:r>
    </w:p>
  </w:footnote>
  <w:footnote w:type="continuationSeparator" w:id="0">
    <w:p w:rsidR="00AC5260" w:rsidRDefault="00AC5260" w:rsidP="00705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161"/>
    <w:multiLevelType w:val="hybridMultilevel"/>
    <w:tmpl w:val="101A2F4E"/>
    <w:lvl w:ilvl="0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7A75F1"/>
    <w:multiLevelType w:val="hybridMultilevel"/>
    <w:tmpl w:val="CF78EF6A"/>
    <w:lvl w:ilvl="0" w:tplc="6DA83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560D8"/>
    <w:multiLevelType w:val="multilevel"/>
    <w:tmpl w:val="AE8CA812"/>
    <w:lvl w:ilvl="0">
      <w:start w:val="2"/>
      <w:numFmt w:val="decimal"/>
      <w:lvlText w:val="%1."/>
      <w:lvlJc w:val="left"/>
      <w:pPr>
        <w:ind w:left="286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3" w15:restartNumberingAfterBreak="0">
    <w:nsid w:val="324B2CB9"/>
    <w:multiLevelType w:val="hybridMultilevel"/>
    <w:tmpl w:val="C8481FCA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B1B2DF6"/>
    <w:multiLevelType w:val="multilevel"/>
    <w:tmpl w:val="DD68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CC53135"/>
    <w:multiLevelType w:val="hybridMultilevel"/>
    <w:tmpl w:val="032AB73E"/>
    <w:lvl w:ilvl="0" w:tplc="0D8AAB5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056E27"/>
    <w:rsid w:val="00124BF6"/>
    <w:rsid w:val="00130B7D"/>
    <w:rsid w:val="0015372F"/>
    <w:rsid w:val="0017448B"/>
    <w:rsid w:val="001927AE"/>
    <w:rsid w:val="001D45CB"/>
    <w:rsid w:val="00237901"/>
    <w:rsid w:val="00253EBD"/>
    <w:rsid w:val="00254720"/>
    <w:rsid w:val="002611F7"/>
    <w:rsid w:val="003911B9"/>
    <w:rsid w:val="003A122A"/>
    <w:rsid w:val="003C473C"/>
    <w:rsid w:val="00427844"/>
    <w:rsid w:val="004F0360"/>
    <w:rsid w:val="005164F9"/>
    <w:rsid w:val="00551093"/>
    <w:rsid w:val="00574E05"/>
    <w:rsid w:val="00581586"/>
    <w:rsid w:val="00586482"/>
    <w:rsid w:val="00623C28"/>
    <w:rsid w:val="006900CB"/>
    <w:rsid w:val="00705DBD"/>
    <w:rsid w:val="00717EFE"/>
    <w:rsid w:val="00724EA7"/>
    <w:rsid w:val="00737B29"/>
    <w:rsid w:val="00794B40"/>
    <w:rsid w:val="007E474B"/>
    <w:rsid w:val="00820C83"/>
    <w:rsid w:val="008A5C1F"/>
    <w:rsid w:val="008B0BF4"/>
    <w:rsid w:val="008C2666"/>
    <w:rsid w:val="00926DAE"/>
    <w:rsid w:val="009C1C4B"/>
    <w:rsid w:val="009D6E83"/>
    <w:rsid w:val="009D70F4"/>
    <w:rsid w:val="00A11070"/>
    <w:rsid w:val="00A95561"/>
    <w:rsid w:val="00A95D03"/>
    <w:rsid w:val="00AC5260"/>
    <w:rsid w:val="00AD525B"/>
    <w:rsid w:val="00B55FD8"/>
    <w:rsid w:val="00BC6D0C"/>
    <w:rsid w:val="00BF77CE"/>
    <w:rsid w:val="00C23CE3"/>
    <w:rsid w:val="00D1312D"/>
    <w:rsid w:val="00D23DD0"/>
    <w:rsid w:val="00D56E17"/>
    <w:rsid w:val="00D952F8"/>
    <w:rsid w:val="00DC1842"/>
    <w:rsid w:val="00DF5DA4"/>
    <w:rsid w:val="00DF7D72"/>
    <w:rsid w:val="00E6098A"/>
    <w:rsid w:val="00E643FF"/>
    <w:rsid w:val="00E8430F"/>
    <w:rsid w:val="00EC5C08"/>
    <w:rsid w:val="00EE09F8"/>
    <w:rsid w:val="00EE6D12"/>
    <w:rsid w:val="00F07401"/>
    <w:rsid w:val="00F176AD"/>
    <w:rsid w:val="00F25CBC"/>
    <w:rsid w:val="00F470E6"/>
    <w:rsid w:val="00FB65E0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6AE6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uiPriority w:val="1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5">
    <w:name w:val="header"/>
    <w:basedOn w:val="a"/>
    <w:link w:val="a6"/>
    <w:uiPriority w:val="99"/>
    <w:rsid w:val="003911B9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ій колонтитул Знак"/>
    <w:basedOn w:val="a0"/>
    <w:link w:val="a5"/>
    <w:uiPriority w:val="99"/>
    <w:rsid w:val="003911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uiPriority w:val="99"/>
    <w:rsid w:val="003911B9"/>
    <w:pPr>
      <w:spacing w:after="120" w:line="276" w:lineRule="auto"/>
      <w:ind w:left="283"/>
    </w:pPr>
    <w:rPr>
      <w:rFonts w:ascii="Calibri" w:eastAsia="Times New Roman" w:hAnsi="Calibri" w:cs="Calibri"/>
      <w:sz w:val="22"/>
      <w:szCs w:val="22"/>
      <w:lang w:val="uk-UA" w:eastAsia="uk-UA"/>
    </w:rPr>
  </w:style>
  <w:style w:type="character" w:customStyle="1" w:styleId="a8">
    <w:name w:val="Основний текст з відступом Знак"/>
    <w:basedOn w:val="a0"/>
    <w:link w:val="a7"/>
    <w:uiPriority w:val="99"/>
    <w:rsid w:val="003911B9"/>
    <w:rPr>
      <w:rFonts w:ascii="Calibri" w:eastAsia="Times New Roman" w:hAnsi="Calibri" w:cs="Calibri"/>
      <w:lang w:eastAsia="uk-UA"/>
    </w:rPr>
  </w:style>
  <w:style w:type="character" w:styleId="a9">
    <w:name w:val="Strong"/>
    <w:basedOn w:val="a0"/>
    <w:uiPriority w:val="22"/>
    <w:qFormat/>
    <w:rsid w:val="00AD525B"/>
    <w:rPr>
      <w:b/>
      <w:bCs/>
    </w:rPr>
  </w:style>
  <w:style w:type="paragraph" w:styleId="aa">
    <w:name w:val="Normal (Web)"/>
    <w:basedOn w:val="a"/>
    <w:uiPriority w:val="99"/>
    <w:semiHidden/>
    <w:unhideWhenUsed/>
    <w:rsid w:val="00F470E6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customStyle="1" w:styleId="rvps2">
    <w:name w:val="rvps2"/>
    <w:basedOn w:val="a"/>
    <w:uiPriority w:val="99"/>
    <w:rsid w:val="00705DBD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b">
    <w:name w:val="footer"/>
    <w:basedOn w:val="a"/>
    <w:link w:val="ac"/>
    <w:uiPriority w:val="99"/>
    <w:unhideWhenUsed/>
    <w:rsid w:val="00705DBD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705DBD"/>
    <w:rPr>
      <w:rFonts w:ascii="Times New Roman" w:eastAsia="Calibri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uk-ua/microsoft-365/w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uk-ua/microsoft-365/word" TargetMode="External"/><Relationship Id="rId12" Type="http://schemas.openxmlformats.org/officeDocument/2006/relationships/hyperlink" Target="mailto:commission1@nabu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bu.gov.ua/robota-v-nabu/perelik-vakansiy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nabu.gov.ua/robota-v-nabu/pravila-priiomu/poryadok-provedennya-vidkrytogo-konkurs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perelik-pytan-do-kvalifikaciynogo-ispyt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8261</Words>
  <Characters>4710</Characters>
  <Application>Microsoft Office Word</Application>
  <DocSecurity>0</DocSecurity>
  <Lines>39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Медина Олена Степанівна</cp:lastModifiedBy>
  <cp:revision>49</cp:revision>
  <dcterms:created xsi:type="dcterms:W3CDTF">2025-07-11T11:42:00Z</dcterms:created>
  <dcterms:modified xsi:type="dcterms:W3CDTF">2026-01-09T14:08:00Z</dcterms:modified>
</cp:coreProperties>
</file>