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8D3" w:rsidRDefault="005A78D3" w:rsidP="005A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3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ПРОФІЛЬ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ПОСАДИ</w:t>
      </w:r>
    </w:p>
    <w:p w:rsidR="005A78B0" w:rsidRDefault="005A78B0" w:rsidP="005A7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7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(код ОТУ/</w:t>
      </w:r>
      <w:r w:rsidR="0086343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715-р/13.04.</w:t>
      </w:r>
      <w:r w:rsidRPr="005A7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2018)</w:t>
      </w:r>
    </w:p>
    <w:p w:rsidR="005A78D3" w:rsidRPr="00F534C8" w:rsidRDefault="005A78B0" w:rsidP="005A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A78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«начальник відділу</w:t>
      </w:r>
      <w:r w:rsidR="005A78D3" w:rsidRPr="00651814"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 xml:space="preserve"> </w:t>
      </w:r>
      <w:r w:rsidR="005A78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Оперативно-технічного управління»</w:t>
      </w:r>
    </w:p>
    <w:p w:rsidR="005A78D3" w:rsidRPr="00F534C8" w:rsidRDefault="005A78D3" w:rsidP="005A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3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Національного антикорупційного бюро України</w:t>
      </w:r>
    </w:p>
    <w:p w:rsidR="005A78D3" w:rsidRPr="00F534C8" w:rsidRDefault="005A78D3" w:rsidP="005A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pPr w:leftFromText="180" w:rightFromText="180" w:vertAnchor="text" w:horzAnchor="margin" w:tblpY="123"/>
        <w:tblW w:w="5000" w:type="pct"/>
        <w:tblLook w:val="04A0" w:firstRow="1" w:lastRow="0" w:firstColumn="1" w:lastColumn="0" w:noHBand="0" w:noVBand="1"/>
      </w:tblPr>
      <w:tblGrid>
        <w:gridCol w:w="4641"/>
        <w:gridCol w:w="4998"/>
      </w:tblGrid>
      <w:tr w:rsidR="005A78D3" w:rsidRPr="00F534C8" w:rsidTr="002135F6">
        <w:tc>
          <w:tcPr>
            <w:tcW w:w="460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ЗАТВЕРДЖУЮ</w:t>
            </w:r>
          </w:p>
        </w:tc>
      </w:tr>
      <w:tr w:rsidR="005A78D3" w:rsidRPr="00F534C8" w:rsidTr="002135F6">
        <w:tc>
          <w:tcPr>
            <w:tcW w:w="460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  <w:tcBorders>
              <w:bottom w:val="single" w:sz="4" w:space="0" w:color="auto"/>
            </w:tcBorders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Директор                                      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А.Ситник</w:t>
            </w:r>
            <w:proofErr w:type="spellEnd"/>
          </w:p>
        </w:tc>
      </w:tr>
      <w:tr w:rsidR="005A78D3" w:rsidRPr="00F534C8" w:rsidTr="002135F6">
        <w:tc>
          <w:tcPr>
            <w:tcW w:w="460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  <w:tcBorders>
              <w:top w:val="single" w:sz="4" w:space="0" w:color="auto"/>
            </w:tcBorders>
          </w:tcPr>
          <w:p w:rsidR="005A78D3" w:rsidRPr="00920729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F534C8">
              <w:rPr>
                <w:rFonts w:ascii="Times New Roman" w:eastAsia="Times New Roman" w:hAnsi="Times New Roman" w:cs="Times New Roman"/>
                <w:sz w:val="18"/>
                <w:szCs w:val="18"/>
              </w:rPr>
              <w:t>(найменування посади, ініціали (ім’я),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534C8">
              <w:rPr>
                <w:rFonts w:ascii="Times New Roman" w:eastAsia="Times New Roman" w:hAnsi="Times New Roman" w:cs="Times New Roman"/>
                <w:sz w:val="18"/>
                <w:szCs w:val="18"/>
              </w:rPr>
              <w:t>прізвище та підпис керівника держа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вної служби у державному органі</w:t>
            </w:r>
            <w:r w:rsidRPr="00F534C8">
              <w:rPr>
                <w:rFonts w:ascii="Times New Roman" w:eastAsia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5A78D3" w:rsidRPr="00F534C8" w:rsidTr="002135F6">
        <w:tc>
          <w:tcPr>
            <w:tcW w:w="460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78D3" w:rsidRPr="00F534C8" w:rsidTr="002135F6">
        <w:tc>
          <w:tcPr>
            <w:tcW w:w="460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3" w:type="dxa"/>
          </w:tcPr>
          <w:p w:rsidR="005A78D3" w:rsidRPr="00F534C8" w:rsidRDefault="005A78D3" w:rsidP="008634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« </w:t>
            </w:r>
            <w:r w:rsidR="0086343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13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» </w:t>
            </w:r>
            <w:proofErr w:type="spellStart"/>
            <w:r w:rsidR="00863432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квітня</w:t>
            </w:r>
            <w:bookmarkStart w:id="0" w:name="_GoBack"/>
            <w:bookmarkEnd w:id="0"/>
            <w:proofErr w:type="spellEnd"/>
            <w:r w:rsidR="005A78B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2018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року</w:t>
            </w:r>
          </w:p>
        </w:tc>
      </w:tr>
    </w:tbl>
    <w:p w:rsidR="005A78D3" w:rsidRPr="00F534C8" w:rsidRDefault="005A78D3" w:rsidP="005A78D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8"/>
        <w:gridCol w:w="3713"/>
        <w:gridCol w:w="230"/>
        <w:gridCol w:w="5008"/>
      </w:tblGrid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І</w:t>
            </w:r>
          </w:p>
        </w:tc>
        <w:tc>
          <w:tcPr>
            <w:tcW w:w="8686" w:type="dxa"/>
            <w:gridSpan w:val="3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ХАРАКТЕРИСТИКА ПОСАДИ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Найменування державного органу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Національне антикорупційне бюро України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Найменування структурного підрозділу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Оперативно-технічне управління 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Найменування посади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Начальник відділу 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4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Категорія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посади 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Посада особи начальницького складу </w:t>
            </w:r>
          </w:p>
        </w:tc>
      </w:tr>
      <w:tr w:rsidR="005A78D3" w:rsidRPr="00F534C8" w:rsidTr="002135F6">
        <w:trPr>
          <w:trHeight w:val="2064"/>
        </w:trPr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>5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Мета посади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ind w:firstLine="36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дійснення керівництва та організація діяльності відділу щодо оперативного узагальнення, обробки та здійснення системного аналізу інформації, отриманої під час проведення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оперативно-розшукових, 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оперативно-технічних заходів, негласних слідчих (розшукових) дій підрозділами Оперативно-технічного управління, а також організаційне, інформаційно-довідкове, нормативно-правове та матеріально-технічне забезпечення ходу проведення ними службової діяльності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26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Зміст виконуваної за посадою роботи</w:t>
            </w:r>
          </w:p>
        </w:tc>
        <w:tc>
          <w:tcPr>
            <w:tcW w:w="4860" w:type="dxa"/>
          </w:tcPr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керує роботою відділу, координує та спрямовує діяльність працівників підрозділу на здійснення організаційного, нормативно-правового та інформаційно-довідкового забезпечення підрозділів Оперативно-технічного управління;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організовує планування основних заходів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оперативно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-службової діяльності структурними підрозділами Оперативно-технічного управління, організовує та контролює хід звітності за результатами такої діяльності;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організовує та координує заходи щодо обґрунтування та узагальнення потреб Оперативно-технічного управління в ресурсному та матеріально-технічному забезпеченні, та плануванню робіт щодо їх задоволення;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здійснює контроль за реєстрацією, обліком та проходженням завдань на проведення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оперативно-розшукових та </w:t>
            </w: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оперативно-технічних заходів, негласних слідчих (розшукових) дій підрозділами </w:t>
            </w: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Оперативно-технічного управління, інформаційних довідок та зведень за результатами їх виконання;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здійснює контроль за організацією виготовлення, обліку, видачі, приймання та зберігання несправжніх (імітаційних) засобів, а також контроль за термінами їх використання працівниками Національного бюро;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здійснює заходи, пов’язані з розширенням інформаційно-аналітичних можливостей 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Оперативно-технічного управління</w:t>
            </w: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організовує та забезпечує роботу щодо професійного навчання, спеціальної, оперативно-технічної, фізичної та інших видів підготовки працівників відділу;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координує в межах компетенції взаємодію підрозділу з іншими підрозділами Національного бюро для вирішення службових завдань;</w:t>
            </w:r>
          </w:p>
          <w:p w:rsidR="005A78D3" w:rsidRPr="00F534C8" w:rsidRDefault="005A78D3" w:rsidP="002135F6">
            <w:pPr>
              <w:spacing w:after="0" w:line="240" w:lineRule="auto"/>
              <w:ind w:firstLine="50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вносить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пропозиції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керівництву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щодо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удосконалення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роботи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відділу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5A78D3" w:rsidRPr="00F534C8" w:rsidTr="002135F6">
        <w:trPr>
          <w:trHeight w:val="326"/>
        </w:trPr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lastRenderedPageBreak/>
              <w:t>ІІ</w:t>
            </w:r>
          </w:p>
        </w:tc>
        <w:tc>
          <w:tcPr>
            <w:tcW w:w="8686" w:type="dxa"/>
            <w:gridSpan w:val="3"/>
          </w:tcPr>
          <w:p w:rsidR="005A78D3" w:rsidRPr="00F534C8" w:rsidRDefault="005A78D3" w:rsidP="002135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5A78D3" w:rsidRPr="00F534C8" w:rsidTr="002135F6">
        <w:tc>
          <w:tcPr>
            <w:tcW w:w="9344" w:type="dxa"/>
            <w:gridSpan w:val="4"/>
          </w:tcPr>
          <w:p w:rsidR="005A78D3" w:rsidRPr="00F534C8" w:rsidRDefault="005A78D3" w:rsidP="002135F6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uk-UA"/>
              </w:rPr>
              <w:t>Загальні вимоги</w:t>
            </w:r>
          </w:p>
        </w:tc>
      </w:tr>
      <w:tr w:rsidR="005A78D3" w:rsidRPr="00F534C8" w:rsidTr="002135F6">
        <w:tc>
          <w:tcPr>
            <w:tcW w:w="658" w:type="dxa"/>
            <w:vMerge w:val="restart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1.1.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Освіта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  <w:t xml:space="preserve">Вища </w:t>
            </w:r>
          </w:p>
        </w:tc>
      </w:tr>
      <w:tr w:rsidR="005A78D3" w:rsidRPr="00F534C8" w:rsidTr="002135F6">
        <w:tc>
          <w:tcPr>
            <w:tcW w:w="658" w:type="dxa"/>
            <w:vMerge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Ступінь вищої освіти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Спеціаліст (магістр) або бакалавр (з 2016 року)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t>1.2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Стаж роботи  (тривалість у роках, у тому числі на посадах певної категорії)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Стаж роботи (служби), пов’язаної з проведенням оперативно-розшукової діяльності та/або досудового розслідування не менше п’яти  років, з них на керівних посадах не менше 3 років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Del="00E7634A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t>1.3</w:t>
            </w:r>
          </w:p>
        </w:tc>
        <w:tc>
          <w:tcPr>
            <w:tcW w:w="3603" w:type="dxa"/>
          </w:tcPr>
          <w:p w:rsidR="005A78D3" w:rsidRPr="00F534C8" w:rsidDel="00E7634A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Володіння державною мовою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Вільно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Володіння іноземними мовами (за необхідності)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Додаткове знання іноземної мови є перевагою (рівень знання іноземної мови встановлюється під час співбесіди)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Безстроково</w:t>
            </w:r>
          </w:p>
        </w:tc>
      </w:tr>
      <w:tr w:rsidR="005A78D3" w:rsidRPr="00F534C8" w:rsidTr="002135F6">
        <w:tc>
          <w:tcPr>
            <w:tcW w:w="9344" w:type="dxa"/>
            <w:gridSpan w:val="4"/>
          </w:tcPr>
          <w:p w:rsidR="005A78D3" w:rsidRPr="00F534C8" w:rsidRDefault="005A78D3" w:rsidP="002135F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uk-UA"/>
              </w:rPr>
              <w:t>2. Спеціальні вимоги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t>2.1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Галузь знань (найменування спеціальності)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Право, правоохоронна діяльність, інформаційні технології, електроніка та телекомунікації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 воєнні науки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Спеціальний досвід роботи (тривалість, сфера чи напрямок роботи)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Досвід роботи (служби) на керівних посадах у правоохоронних органах не менше  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трьох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років.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page"/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 w:type="page"/>
            </w: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t>2.3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Знання законодавства відповідно до посадових обов’язків</w:t>
            </w:r>
          </w:p>
        </w:tc>
        <w:tc>
          <w:tcPr>
            <w:tcW w:w="5083" w:type="dxa"/>
            <w:gridSpan w:val="2"/>
          </w:tcPr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Конституція України; 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Закон України «Про Національне антикорупційне бюро України»; 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Кримінальний процесуальний кодекс України;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lastRenderedPageBreak/>
              <w:t>Кримінальний кодекс України;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Закон України «Про державну таємницю»; 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Закон України «Про оперативно-розшукову діяльність»;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Закон України «Про Національну поліцію»;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Закон України «Про запобігання корупції»;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Закон України «Про державну службу»;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Закон України «Про публічні закупівлі»;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підзаконні відомчі нормативні акти, які регулюють порядок здійснення оперативно-розшукових заходів та (або) гласних чи негласних слідчих (розшукових) дій;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ПКМУ від 29.07.1991 №114 "Положення про проходження служби рядовим і начальницьким складом органів внутрішніх справ України";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Дисциплінарний статут органів внутрішніх справ України; </w:t>
            </w:r>
          </w:p>
          <w:p w:rsidR="005A78D3" w:rsidRPr="00F92C52" w:rsidRDefault="005A78D3" w:rsidP="002135F6">
            <w:pPr>
              <w:tabs>
                <w:tab w:val="left" w:pos="356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нормативно-правові акти з питань складання та виконання кошторисів бюджетних установ, застосування економічної класифікації видатків бюджету;</w:t>
            </w:r>
          </w:p>
          <w:p w:rsidR="005A78D3" w:rsidRPr="00F92C52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F92C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загальні відомості у сфері радіоелектроніки, зв’язку   телекомунікацій та інших засобів прийому та передачі аудіо- та відеоінформації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lastRenderedPageBreak/>
              <w:t>2.4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Професійні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ння (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відповідно до посади з урахуванням вимог спеціальних законів)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професійний досвід за напрямом роботи;</w:t>
            </w:r>
          </w:p>
          <w:p w:rsidR="005A78D3" w:rsidRPr="00F534C8" w:rsidRDefault="005A78D3" w:rsidP="002135F6">
            <w:pPr>
              <w:widowControl w:val="0"/>
              <w:suppressAutoHyphens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навички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тлумачення законодавчих актів та застосовування їх на практиці;</w:t>
            </w:r>
          </w:p>
          <w:p w:rsidR="005A78D3" w:rsidRPr="00F534C8" w:rsidRDefault="005A78D3" w:rsidP="002135F6">
            <w:pPr>
              <w:widowControl w:val="0"/>
              <w:suppressAutoHyphens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вміння складати документи правового характеру, здійснювати їх оцінку, надавати правові висновки та консультації; </w:t>
            </w:r>
          </w:p>
          <w:p w:rsidR="005A78D3" w:rsidRPr="00F534C8" w:rsidRDefault="005A78D3" w:rsidP="002135F6">
            <w:pPr>
              <w:widowControl w:val="0"/>
              <w:suppressAutoHyphens/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вміння швидко і правильно орієнтуватися в реальних ситуаціях;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комунікативні та організаторські здібності;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навички постановки цілей та організації робіт;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порядок роботи з інформацією з обмеженим доступом;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норми службової, професійної етики і загальні принципи службової поведінки державних службовців;</w:t>
            </w:r>
          </w:p>
          <w:p w:rsidR="005A78D3" w:rsidRPr="00F534C8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основи управління та організації діловодства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  <w:t xml:space="preserve">2.5 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Лідерство</w:t>
            </w:r>
          </w:p>
        </w:tc>
        <w:tc>
          <w:tcPr>
            <w:tcW w:w="5083" w:type="dxa"/>
            <w:gridSpan w:val="2"/>
          </w:tcPr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встановлення цілей, пріоритетів та орієнтирів;</w:t>
            </w:r>
          </w:p>
          <w:p w:rsidR="005A78D3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організація та планування роботи;</w:t>
            </w: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здатність забезпечувати координацію командної роботи;</w:t>
            </w:r>
          </w:p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делегування повноважень підлеглим;</w:t>
            </w:r>
          </w:p>
          <w:p w:rsidR="005A78D3" w:rsidRPr="00A027C0" w:rsidRDefault="005A78D3" w:rsidP="002135F6">
            <w:pPr>
              <w:tabs>
                <w:tab w:val="left" w:pos="388"/>
              </w:tabs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орієнтація на результат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Прийняття ефективних рішень</w:t>
            </w:r>
          </w:p>
        </w:tc>
        <w:tc>
          <w:tcPr>
            <w:tcW w:w="5083" w:type="dxa"/>
            <w:gridSpan w:val="2"/>
          </w:tcPr>
          <w:p w:rsidR="005A78D3" w:rsidRPr="00A027C0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вміння працювати </w:t>
            </w:r>
            <w:r w:rsidRPr="00484AD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в </w:t>
            </w:r>
            <w:proofErr w:type="spellStart"/>
            <w:r w:rsidRPr="00484AD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умовах</w:t>
            </w:r>
            <w:proofErr w:type="spellEnd"/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багатозадачності</w:t>
            </w:r>
            <w:proofErr w:type="spellEnd"/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A78D3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вміння встановлювати цілі, пріоритети та орієнтири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здатність </w:t>
            </w:r>
            <w:proofErr w:type="spellStart"/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оперативн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spellEnd"/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прийнят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 реалізувати управлінські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рішен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здатність до 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і прогнозування наслідків рішень, що приймаються;</w:t>
            </w:r>
          </w:p>
          <w:p w:rsidR="005A78D3" w:rsidRPr="00365159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впровадження нових підходів (управління інноваціями) у вирішенні поставлених завдань;</w:t>
            </w:r>
          </w:p>
          <w:p w:rsidR="005A78D3" w:rsidRPr="00F534C8" w:rsidRDefault="005A78D3" w:rsidP="002135F6">
            <w:pPr>
              <w:tabs>
                <w:tab w:val="left" w:pos="388"/>
              </w:tabs>
              <w:spacing w:after="0" w:line="240" w:lineRule="auto"/>
              <w:ind w:firstLine="58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здатність постійно, критично аналізувати кінцеву ефективність, стиль і методи власної організаційно-управлінської діяльності та знаходити шляхи її подальшого вдосконалення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lastRenderedPageBreak/>
              <w:t>2.</w:t>
            </w: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Комунікації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та взаємодія</w:t>
            </w:r>
          </w:p>
        </w:tc>
        <w:tc>
          <w:tcPr>
            <w:tcW w:w="5083" w:type="dxa"/>
            <w:gridSpan w:val="2"/>
          </w:tcPr>
          <w:p w:rsidR="005A78D3" w:rsidRPr="00A027C0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вміння ефективної комунікації;</w:t>
            </w:r>
          </w:p>
          <w:p w:rsidR="005A78D3" w:rsidRPr="00A027C0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співпраця та налагодження партнерської взаємодії з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підрозділами Національного бюро;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відкритість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3603" w:type="dxa"/>
          </w:tcPr>
          <w:p w:rsidR="005A78D3" w:rsidRDefault="005A78D3" w:rsidP="002135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Якісне виконання поставлених завдань</w:t>
            </w:r>
          </w:p>
        </w:tc>
        <w:tc>
          <w:tcPr>
            <w:tcW w:w="5083" w:type="dxa"/>
            <w:gridSpan w:val="2"/>
          </w:tcPr>
          <w:p w:rsidR="005A78D3" w:rsidRPr="00A027C0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навички в організації роботи оперативно-технічного підрозділу;</w:t>
            </w:r>
          </w:p>
          <w:p w:rsidR="005A78D3" w:rsidRPr="00A027C0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своєчасність прийняття управлінських рішень;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вміння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розподіляти завдання серед працівників підрозділу;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систематизація інформації та аналітичне мислення;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лідерські якості та організаторські здібності;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цілеспрямованість;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добре розвинена пам'ять;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висока швидкість мислення;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комунікабельність;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стійкість до стресу;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сміливість, чесність та відповідальність за доручену справу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2.9</w:t>
            </w:r>
          </w:p>
        </w:tc>
        <w:tc>
          <w:tcPr>
            <w:tcW w:w="3603" w:type="dxa"/>
          </w:tcPr>
          <w:p w:rsidR="005A78D3" w:rsidRDefault="005A78D3" w:rsidP="002135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Командна робота та взаємодія</w:t>
            </w:r>
          </w:p>
        </w:tc>
        <w:tc>
          <w:tcPr>
            <w:tcW w:w="5083" w:type="dxa"/>
            <w:gridSpan w:val="2"/>
          </w:tcPr>
          <w:p w:rsidR="005A78D3" w:rsidRPr="009726E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6E8">
              <w:rPr>
                <w:rFonts w:ascii="Times New Roman" w:hAnsi="Times New Roman"/>
                <w:sz w:val="24"/>
                <w:szCs w:val="24"/>
                <w:lang w:eastAsia="ru-RU"/>
              </w:rPr>
              <w:t>уміння працювати в команді;</w:t>
            </w:r>
          </w:p>
          <w:p w:rsidR="005A78D3" w:rsidRPr="009726E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726E8">
              <w:rPr>
                <w:rFonts w:ascii="Times New Roman" w:hAnsi="Times New Roman"/>
                <w:sz w:val="24"/>
                <w:szCs w:val="24"/>
                <w:lang w:eastAsia="ru-RU"/>
              </w:rPr>
              <w:t>уміння ефективної координації з іншими групами виконавців;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726E8">
              <w:rPr>
                <w:rFonts w:ascii="Times New Roman" w:hAnsi="Times New Roman"/>
                <w:sz w:val="24"/>
                <w:szCs w:val="24"/>
                <w:lang w:eastAsia="ru-RU"/>
              </w:rPr>
              <w:t>ум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іння встановлювати зворотний зв'язок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3.0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Сприйняття змін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аналіз і прогнозування наслідків рішень, що приймаються;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адаптація до змін та прийняття нових підходів (інновацій) у вирішенні поставлених завдань;</w:t>
            </w:r>
            <w:bookmarkStart w:id="1" w:name="n105"/>
            <w:bookmarkEnd w:id="1"/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Технічні вміння </w:t>
            </w:r>
          </w:p>
        </w:tc>
        <w:tc>
          <w:tcPr>
            <w:tcW w:w="5083" w:type="dxa"/>
            <w:gridSpan w:val="2"/>
          </w:tcPr>
          <w:p w:rsidR="005A78D3" w:rsidRPr="00365159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знання та використання засобів комунікацій, комп'ютерної техніки та програмного забезпечення;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впевнене користування ПК: MS Office, </w:t>
            </w:r>
            <w:proofErr w:type="spellStart"/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Internet</w:t>
            </w:r>
            <w:proofErr w:type="spellEnd"/>
            <w:r w:rsidRPr="00A027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3603" w:type="dxa"/>
          </w:tcPr>
          <w:p w:rsidR="005A78D3" w:rsidRPr="00F534C8" w:rsidDel="00E7634A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Особистісні компетенції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відповідальність;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n110"/>
            <w:bookmarkEnd w:id="2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системність і самостійність в роботі;</w:t>
            </w:r>
          </w:p>
          <w:p w:rsidR="005A78D3" w:rsidRPr="002074D7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самоорганізованість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207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висока працездатність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неупередженість та об’єктивність;</w:t>
            </w:r>
          </w:p>
          <w:p w:rsidR="005A78D3" w:rsidRPr="002074D7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7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непричетність до корупційних скандалів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позитивна репутація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n111"/>
            <w:bookmarkEnd w:id="3"/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дисципліна і системність</w:t>
            </w:r>
            <w:r w:rsidRPr="00207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уважність до деталей;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n112"/>
            <w:bookmarkStart w:id="5" w:name="n113"/>
            <w:bookmarkEnd w:id="4"/>
            <w:bookmarkEnd w:id="5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креативність та ініціативність;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6" w:name="n114"/>
            <w:bookmarkEnd w:id="6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орієнтація на саморозвиток;</w:t>
            </w:r>
          </w:p>
          <w:p w:rsidR="005A78D3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7" w:name="n115"/>
            <w:bookmarkStart w:id="8" w:name="n116"/>
            <w:bookmarkEnd w:id="7"/>
            <w:bookmarkEnd w:id="8"/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вміння працювати в стресових ситуаціях</w:t>
            </w:r>
          </w:p>
          <w:p w:rsidR="005A78D3" w:rsidRPr="00365159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аналітичні здібності,</w:t>
            </w:r>
            <w:r w:rsidRPr="00207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здатність аналізувати багаторівневу інформацію;</w:t>
            </w:r>
          </w:p>
          <w:p w:rsidR="005A78D3" w:rsidRPr="00365159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організаційне лідерство;</w:t>
            </w:r>
          </w:p>
          <w:p w:rsidR="005A78D3" w:rsidRPr="00365159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управлінська ефективність;</w:t>
            </w:r>
          </w:p>
          <w:p w:rsidR="005A78D3" w:rsidRPr="00365159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</w:t>
            </w:r>
            <w:r w:rsidRPr="002074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сіоналізм, чесність, порядність,</w:t>
            </w: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відповідальність за доручену справу;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51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інте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лектуальна та емоційна зрілість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lastRenderedPageBreak/>
              <w:t>ІІІ</w:t>
            </w:r>
          </w:p>
        </w:tc>
        <w:tc>
          <w:tcPr>
            <w:tcW w:w="8686" w:type="dxa"/>
            <w:gridSpan w:val="3"/>
          </w:tcPr>
          <w:p w:rsidR="005A78D3" w:rsidRPr="00F534C8" w:rsidRDefault="005A78D3" w:rsidP="002135F6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ІНШІ ВІДОМОСТІ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Кваліфікаційний іспит (тестування)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Тестування на знання законодавства  1-го  рівня (https://nabu.gov.ua/perelik-pytan-do-kvalifikaciynogo-ispytu)</w:t>
            </w:r>
          </w:p>
        </w:tc>
      </w:tr>
      <w:tr w:rsidR="00484ADA" w:rsidRPr="00F534C8" w:rsidTr="002135F6">
        <w:tc>
          <w:tcPr>
            <w:tcW w:w="658" w:type="dxa"/>
          </w:tcPr>
          <w:p w:rsidR="00484ADA" w:rsidRPr="00F534C8" w:rsidRDefault="00484ADA" w:rsidP="00484ADA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484ADA" w:rsidRPr="00F534C8" w:rsidRDefault="00484ADA" w:rsidP="00484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Перелік документів</w:t>
            </w:r>
          </w:p>
          <w:p w:rsidR="00484ADA" w:rsidRPr="00F534C8" w:rsidRDefault="00484ADA" w:rsidP="00484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https://nabu.gov.ua/poryadok-provedennya-vidkrytogo-konkursu</w:t>
            </w:r>
          </w:p>
        </w:tc>
        <w:tc>
          <w:tcPr>
            <w:tcW w:w="5083" w:type="dxa"/>
            <w:gridSpan w:val="2"/>
          </w:tcPr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1) письмова заява про участь у конкурсі встановленого зразка (із зазначенням коду посади);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2)    копія паспорта громадянина України;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3) копія реєстраційної картки платника податків;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4) заповнена власноруч анкета кандидата на посаду особи начальницького складу разом з автобіографією – для участі у конкурсі на посаду особи начальницького складу;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5) фотокартка розміром 4 х 6 см;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6) копія (копії) документа (документів) про освіту із додатками, присвоєння вченого звання, присудження наукового ступеня;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7) копія посвідчення атестації щодо вільного володіння державною мовою;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8) </w:t>
            </w: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 xml:space="preserve">роздрукована копія декларації особи, уповноваженої на виконання функцій держави або місцевого самоврядування (за 2017 рік),  </w:t>
            </w:r>
            <w:r w:rsidRPr="00484A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подана у порядку, встановленому Законом України «Про запобігання корупції» як кандидата на посаду</w:t>
            </w:r>
            <w:r w:rsidRPr="00484A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із зазначенням посади кандидата «</w:t>
            </w:r>
            <w:r w:rsidRPr="00484AD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працівник </w:t>
            </w:r>
            <w:r w:rsidRPr="00484ADA">
              <w:rPr>
                <w:rFonts w:ascii="Times New Roman" w:hAnsi="Times New Roman" w:cs="Times New Roman"/>
                <w:b/>
                <w:sz w:val="24"/>
                <w:szCs w:val="24"/>
              </w:rPr>
              <w:t>Національного антикорупційного бюро України»</w:t>
            </w:r>
            <w:r w:rsidRPr="00484ADA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;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9) </w:t>
            </w: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 xml:space="preserve">письмова заява, в якій особа повідомляє, що до неї не застосовуються заборони, визначені частиною третьою або четвертою статті 1 Закону України "Про очищення влади", і надає згода на проходження перевірки та оприлюднення відомостей стосовно неї відповідно до зазначеного Закону або копія довідки </w:t>
            </w:r>
            <w:r w:rsidRPr="00484A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встановленої форми про результати такої перевірки.</w:t>
            </w:r>
          </w:p>
          <w:p w:rsidR="00484ADA" w:rsidRPr="00484ADA" w:rsidRDefault="00484ADA" w:rsidP="00484ADA">
            <w:pPr>
              <w:ind w:firstLine="120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Працівники Національного бюро, які бажають взяти участь у конкурсі, зазначених документів до заяви не додають, подають лише заяву про участь у конкурсі.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Направлення лише заяви або резюме не є підставою для участі у конкурсі.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i/>
                <w:sz w:val="28"/>
                <w:szCs w:val="28"/>
              </w:rPr>
              <w:t>Зразки заяв розміщені на офіційному                 веб-сайті Національного бюро</w:t>
            </w: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4AD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hyperlink r:id="rId7" w:history="1">
              <w:r w:rsidRPr="00484ADA">
                <w:rPr>
                  <w:rStyle w:val="a7"/>
                  <w:rFonts w:ascii="Times New Roman" w:hAnsi="Times New Roman" w:cs="Times New Roman"/>
                  <w:b/>
                  <w:color w:val="2E74B5"/>
                  <w:sz w:val="24"/>
                  <w:szCs w:val="24"/>
                </w:rPr>
                <w:t>https://nabu.gov.ua/poryadok-provedennya-vidkrytogo-konkursu</w:t>
              </w:r>
            </w:hyperlink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Порядок проведення відкритого  конкурсу, розділ ІІІ).</w:t>
            </w:r>
          </w:p>
          <w:p w:rsidR="00484ADA" w:rsidRPr="00484ADA" w:rsidRDefault="00484ADA" w:rsidP="00484A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До участі у конкурсі на зайняття посад осіб начальницького складу Національного бюро, згідно пункту 4.1. Порядку проведення конкурсу, не допускаються особи:</w:t>
            </w:r>
          </w:p>
          <w:p w:rsidR="00484ADA" w:rsidRPr="00484ADA" w:rsidRDefault="00484ADA" w:rsidP="00484ADA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щодо яких розповсюджуються обмеження, встановлені пунктами 3, 6, 7, 8 розділу І Положення про проходження служби рядовим і начальницьким складом органів внутрішніх справ, затвердженого постановою Кабінету Міністрів УРСР від 29 липня 1991 р. № 114 (зі змінами);</w:t>
            </w:r>
          </w:p>
          <w:p w:rsidR="00484ADA" w:rsidRPr="00484ADA" w:rsidRDefault="00484ADA" w:rsidP="00484ADA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які досягли граничного віку перебування на службі;</w:t>
            </w:r>
          </w:p>
          <w:p w:rsidR="00484ADA" w:rsidRPr="00484ADA" w:rsidRDefault="00484ADA" w:rsidP="00484ADA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які за станом здоров'я не придатні до проходження військової служби;</w:t>
            </w:r>
          </w:p>
          <w:p w:rsidR="00484ADA" w:rsidRPr="00484ADA" w:rsidRDefault="00484ADA" w:rsidP="00484ADA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4ADA">
              <w:rPr>
                <w:rFonts w:ascii="Times New Roman" w:hAnsi="Times New Roman" w:cs="Times New Roman"/>
                <w:sz w:val="24"/>
                <w:szCs w:val="24"/>
              </w:rPr>
              <w:t>які звільнені у відставку.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Pr="00F534C8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Термін подання документів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5A78D3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uk-UA"/>
              </w:rPr>
              <w:t>Протягом 10</w:t>
            </w:r>
            <w:r w:rsidRPr="00F534C8">
              <w:rPr>
                <w:rFonts w:ascii="Times New Roman" w:eastAsia="Times New Roman" w:hAnsi="Times New Roman" w:cs="Times New Roman"/>
                <w:kern w:val="36"/>
                <w:sz w:val="24"/>
                <w:szCs w:val="24"/>
                <w:lang w:eastAsia="uk-UA"/>
              </w:rPr>
              <w:t xml:space="preserve"> календарних днів з дня </w:t>
            </w:r>
            <w:r w:rsidRPr="00F534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  <w:t>оприлюднення повідомлення про проведення конкурсу.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Поштова адреса, за якою приймаються (на яку надсилаються) документи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03035, м. Київ, вул. Василя Сурикова, 3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Контактні дані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E-</w:t>
            </w:r>
            <w:proofErr w:type="spellStart"/>
            <w:r w:rsidRPr="00F534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mail</w:t>
            </w:r>
            <w:proofErr w:type="spellEnd"/>
            <w:r w:rsidRPr="00F534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:</w:t>
            </w: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hyperlink r:id="rId8" w:history="1">
              <w:r w:rsidRPr="00F534C8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uk-UA"/>
                </w:rPr>
                <w:t>commission3@nabu.gov.ua</w:t>
              </w:r>
            </w:hyperlink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76" w:lineRule="auto"/>
              <w:ind w:firstLine="44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Відповідно до:  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ст.23 Закону України «Про Національне антикорупційне бюро України»; </w:t>
            </w:r>
          </w:p>
          <w:p w:rsidR="005A78D3" w:rsidRPr="00F534C8" w:rsidRDefault="005A78D3" w:rsidP="002135F6">
            <w:pPr>
              <w:spacing w:after="0" w:line="240" w:lineRule="auto"/>
              <w:ind w:firstLine="4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Постанови Кабінету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r w:rsidRPr="00F534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іністрів України від 30 березня 2016 р. № 251 «Про встановлення розміру доплати за спеціальне звання осіб начальницького складу Націо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нального антикорупційного бюро»</w:t>
            </w:r>
          </w:p>
        </w:tc>
      </w:tr>
      <w:tr w:rsidR="005A78D3" w:rsidRPr="00F534C8" w:rsidTr="002135F6">
        <w:tc>
          <w:tcPr>
            <w:tcW w:w="658" w:type="dxa"/>
          </w:tcPr>
          <w:p w:rsidR="005A78D3" w:rsidRPr="00F534C8" w:rsidRDefault="005A78D3" w:rsidP="005A78D3">
            <w:pPr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uk-UA"/>
              </w:rPr>
            </w:pPr>
          </w:p>
        </w:tc>
        <w:tc>
          <w:tcPr>
            <w:tcW w:w="3603" w:type="dxa"/>
          </w:tcPr>
          <w:p w:rsidR="005A78D3" w:rsidRDefault="005A78D3" w:rsidP="002135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Місце проведення конкурсу</w:t>
            </w:r>
          </w:p>
        </w:tc>
        <w:tc>
          <w:tcPr>
            <w:tcW w:w="5083" w:type="dxa"/>
            <w:gridSpan w:val="2"/>
          </w:tcPr>
          <w:p w:rsidR="005A78D3" w:rsidRPr="00F534C8" w:rsidRDefault="005A78D3" w:rsidP="002135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34C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м. Київ, вул. Василя Сурикова, 3</w:t>
            </w:r>
          </w:p>
        </w:tc>
      </w:tr>
    </w:tbl>
    <w:p w:rsidR="005A78D3" w:rsidRDefault="005A78D3" w:rsidP="005A78D3"/>
    <w:p w:rsidR="005A78B0" w:rsidRDefault="005A78B0" w:rsidP="005A78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5A78B0" w:rsidRDefault="005A78B0" w:rsidP="005A78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5A78B0" w:rsidRPr="005A78B0" w:rsidRDefault="005A78B0" w:rsidP="005A78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u w:val="single"/>
          <w:lang w:eastAsia="ru-RU"/>
        </w:rPr>
      </w:pPr>
      <w:r w:rsidRPr="005A78B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ШАНОВНІ КАНДИДАТИ!</w:t>
      </w:r>
    </w:p>
    <w:p w:rsidR="005A78B0" w:rsidRPr="005A78B0" w:rsidRDefault="005A78B0" w:rsidP="005A78B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5A78B0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ПРОСИМО ЗВЕРНУТИ УВАГУ!</w:t>
      </w:r>
    </w:p>
    <w:p w:rsidR="005A78B0" w:rsidRPr="005A78B0" w:rsidRDefault="005A78B0" w:rsidP="005A78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Під час проведення конкурсів для призначення на посади у Національному антикорупційному бюро України  найпоширенішою причиною </w:t>
      </w:r>
      <w:proofErr w:type="spellStart"/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недопуску</w:t>
      </w:r>
      <w:proofErr w:type="spellEnd"/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кандидатів до участі в конкурсах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є відсутність роздрукованої копії декларації</w:t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особи, уповноваженої на виконання функцій держави або місцевого самоврядування, за минулий рік, поданої у порядку, встановленому Законом України «Про запобігання корупції</w:t>
      </w:r>
      <w:r w:rsidRPr="005A78B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 (шляхом заповнення на офіційному веб-сайті Національного агентства з питань запобігання корупції</w:t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як кандидата на посаду</w:t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A78B0" w:rsidRPr="005A78B0" w:rsidRDefault="005A78B0" w:rsidP="005A78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Тому, звертаємо Вашу увагу на те, що для участі в конкурсах для призначення на посади у Національному антикорупційному бюро України необхідно подавати разом з іншими документами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 термін подачі документів</w:t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роздруковану копію декларації</w:t>
      </w:r>
      <w:r w:rsidRPr="005A78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особи, уповноваженої на виконання функцій держави або місцевого самоврядування, за минулий рік, як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кандидат на посаду </w:t>
      </w:r>
      <w:r w:rsidRPr="005A78B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(тип декларації «кандидата на посаду</w:t>
      </w:r>
      <w:r w:rsidRPr="005A78B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»), </w:t>
      </w:r>
      <w:r w:rsidRPr="005A78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із зазначенням назви органу та посади, на яку Ви претендуєте.</w:t>
      </w:r>
    </w:p>
    <w:p w:rsidR="005A78B0" w:rsidRPr="005A78B0" w:rsidRDefault="005A78B0" w:rsidP="005A78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46A4" w:rsidRDefault="00267905"/>
    <w:sectPr w:rsidR="00D146A4" w:rsidSect="00863432">
      <w:headerReference w:type="default" r:id="rId9"/>
      <w:footnotePr>
        <w:numFmt w:val="chicago"/>
      </w:footnotePr>
      <w:pgSz w:w="11906" w:h="16838"/>
      <w:pgMar w:top="850" w:right="850" w:bottom="850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7905" w:rsidRDefault="00267905">
      <w:pPr>
        <w:spacing w:after="0" w:line="240" w:lineRule="auto"/>
      </w:pPr>
      <w:r>
        <w:separator/>
      </w:r>
    </w:p>
  </w:endnote>
  <w:endnote w:type="continuationSeparator" w:id="0">
    <w:p w:rsidR="00267905" w:rsidRDefault="00267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7905" w:rsidRDefault="00267905">
      <w:pPr>
        <w:spacing w:after="0" w:line="240" w:lineRule="auto"/>
      </w:pPr>
      <w:r>
        <w:separator/>
      </w:r>
    </w:p>
  </w:footnote>
  <w:footnote w:type="continuationSeparator" w:id="0">
    <w:p w:rsidR="00267905" w:rsidRDefault="002679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3AC2" w:rsidRDefault="00B7259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63432">
      <w:rPr>
        <w:noProof/>
      </w:rPr>
      <w:t>2</w:t>
    </w:r>
    <w:r>
      <w:fldChar w:fldCharType="end"/>
    </w:r>
  </w:p>
  <w:p w:rsidR="00513AC2" w:rsidRDefault="0026790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B43F0"/>
    <w:multiLevelType w:val="hybridMultilevel"/>
    <w:tmpl w:val="594C2440"/>
    <w:lvl w:ilvl="0" w:tplc="0422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65742CD"/>
    <w:multiLevelType w:val="hybridMultilevel"/>
    <w:tmpl w:val="C49061F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8D3"/>
    <w:rsid w:val="00267905"/>
    <w:rsid w:val="00484ADA"/>
    <w:rsid w:val="005016FD"/>
    <w:rsid w:val="005A78B0"/>
    <w:rsid w:val="005A78D3"/>
    <w:rsid w:val="00863432"/>
    <w:rsid w:val="009E6066"/>
    <w:rsid w:val="00B72595"/>
    <w:rsid w:val="00D65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040E9"/>
  <w15:chartTrackingRefBased/>
  <w15:docId w15:val="{6D7578D5-F951-47A5-9AF9-EE0EC0C88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8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A78D3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5A78D3"/>
  </w:style>
  <w:style w:type="paragraph" w:styleId="a5">
    <w:name w:val="Balloon Text"/>
    <w:basedOn w:val="a"/>
    <w:link w:val="a6"/>
    <w:uiPriority w:val="99"/>
    <w:semiHidden/>
    <w:unhideWhenUsed/>
    <w:rsid w:val="005A78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A78D3"/>
    <w:rPr>
      <w:rFonts w:ascii="Segoe UI" w:hAnsi="Segoe UI" w:cs="Segoe UI"/>
      <w:sz w:val="18"/>
      <w:szCs w:val="18"/>
    </w:rPr>
  </w:style>
  <w:style w:type="character" w:styleId="a7">
    <w:name w:val="Hyperlink"/>
    <w:uiPriority w:val="99"/>
    <w:unhideWhenUsed/>
    <w:rsid w:val="00484AD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mission3@nabu.gov.u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abu.gov.ua/poryadok-provedennya-vidkrytogo-konkurs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7</Pages>
  <Words>7736</Words>
  <Characters>4411</Characters>
  <Application>Microsoft Office Word</Application>
  <DocSecurity>0</DocSecurity>
  <Lines>36</Lines>
  <Paragraphs>24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otu102</dc:creator>
  <cp:keywords/>
  <dc:description/>
  <cp:lastModifiedBy>Кухарчук Роман Вікторович</cp:lastModifiedBy>
  <cp:revision>5</cp:revision>
  <cp:lastPrinted>2018-04-11T06:36:00Z</cp:lastPrinted>
  <dcterms:created xsi:type="dcterms:W3CDTF">2018-04-10T13:25:00Z</dcterms:created>
  <dcterms:modified xsi:type="dcterms:W3CDTF">2018-04-13T08:57:00Z</dcterms:modified>
</cp:coreProperties>
</file>